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ECF" w:rsidRPr="00054624" w:rsidRDefault="00ED2ECF" w:rsidP="001C2D88">
      <w:pPr>
        <w:jc w:val="center"/>
        <w:rPr>
          <w:rFonts w:ascii="Arial" w:hAnsi="Arial" w:cs="Arial"/>
          <w:b/>
          <w:bCs/>
          <w:sz w:val="30"/>
          <w:szCs w:val="30"/>
          <w:u w:val="single"/>
        </w:rPr>
      </w:pPr>
      <w:r w:rsidRPr="00054624">
        <w:rPr>
          <w:rFonts w:ascii="Arial" w:hAnsi="Arial" w:cs="Arial"/>
          <w:b/>
          <w:bCs/>
          <w:sz w:val="30"/>
          <w:szCs w:val="30"/>
          <w:u w:val="single"/>
        </w:rPr>
        <w:t>Rozpis VčBTM</w:t>
      </w:r>
    </w:p>
    <w:p w:rsidR="00ED2ECF" w:rsidRDefault="00ED2ECF" w:rsidP="001C2D88">
      <w:pPr>
        <w:jc w:val="center"/>
        <w:rPr>
          <w:rFonts w:ascii="Arial" w:hAnsi="Arial" w:cs="Arial"/>
          <w:b/>
          <w:bCs/>
          <w:sz w:val="30"/>
          <w:szCs w:val="30"/>
          <w:u w:val="single"/>
        </w:rPr>
      </w:pPr>
      <w:r w:rsidRPr="00054624">
        <w:rPr>
          <w:rFonts w:ascii="Arial" w:hAnsi="Arial" w:cs="Arial"/>
          <w:b/>
          <w:bCs/>
          <w:sz w:val="30"/>
          <w:szCs w:val="30"/>
          <w:u w:val="single"/>
        </w:rPr>
        <w:t>Královéhradeckého a Pa</w:t>
      </w:r>
      <w:r w:rsidR="000D4C5E" w:rsidRPr="00054624">
        <w:rPr>
          <w:rFonts w:ascii="Arial" w:hAnsi="Arial" w:cs="Arial"/>
          <w:b/>
          <w:bCs/>
          <w:sz w:val="30"/>
          <w:szCs w:val="30"/>
          <w:u w:val="single"/>
        </w:rPr>
        <w:t>rdubického kraje pro sezónu 20</w:t>
      </w:r>
      <w:r w:rsidR="00BE39F9">
        <w:rPr>
          <w:rFonts w:ascii="Arial" w:hAnsi="Arial" w:cs="Arial"/>
          <w:b/>
          <w:bCs/>
          <w:sz w:val="30"/>
          <w:szCs w:val="30"/>
          <w:u w:val="single"/>
        </w:rPr>
        <w:t>20</w:t>
      </w:r>
      <w:r w:rsidR="000A425D" w:rsidRPr="00054624">
        <w:rPr>
          <w:rFonts w:ascii="Arial" w:hAnsi="Arial" w:cs="Arial"/>
          <w:b/>
          <w:bCs/>
          <w:sz w:val="30"/>
          <w:szCs w:val="30"/>
          <w:u w:val="single"/>
        </w:rPr>
        <w:t>-</w:t>
      </w:r>
      <w:r w:rsidR="001C2D88" w:rsidRPr="00054624">
        <w:rPr>
          <w:rFonts w:ascii="Arial" w:hAnsi="Arial" w:cs="Arial"/>
          <w:b/>
          <w:bCs/>
          <w:sz w:val="30"/>
          <w:szCs w:val="30"/>
          <w:u w:val="single"/>
        </w:rPr>
        <w:t>20</w:t>
      </w:r>
      <w:r w:rsidR="009038C7">
        <w:rPr>
          <w:rFonts w:ascii="Arial" w:hAnsi="Arial" w:cs="Arial"/>
          <w:b/>
          <w:bCs/>
          <w:sz w:val="30"/>
          <w:szCs w:val="30"/>
          <w:u w:val="single"/>
        </w:rPr>
        <w:t>2</w:t>
      </w:r>
      <w:r w:rsidR="00BE39F9">
        <w:rPr>
          <w:rFonts w:ascii="Arial" w:hAnsi="Arial" w:cs="Arial"/>
          <w:b/>
          <w:bCs/>
          <w:sz w:val="30"/>
          <w:szCs w:val="30"/>
          <w:u w:val="single"/>
        </w:rPr>
        <w:t>1</w:t>
      </w:r>
    </w:p>
    <w:p w:rsidR="009118F3" w:rsidRDefault="009118F3" w:rsidP="001C2D88">
      <w:pPr>
        <w:jc w:val="center"/>
        <w:rPr>
          <w:b/>
          <w:bCs/>
        </w:rPr>
      </w:pPr>
    </w:p>
    <w:p w:rsidR="00B9692E" w:rsidRPr="0084512B" w:rsidRDefault="00B9692E" w:rsidP="001C2D88">
      <w:pPr>
        <w:jc w:val="center"/>
        <w:rPr>
          <w:b/>
          <w:bCs/>
        </w:rPr>
      </w:pPr>
    </w:p>
    <w:p w:rsidR="00ED2ECF" w:rsidRPr="0084512B" w:rsidRDefault="001C2D88" w:rsidP="001C2D88">
      <w:pPr>
        <w:rPr>
          <w:rFonts w:ascii="Arial" w:hAnsi="Arial" w:cs="Arial"/>
          <w:b/>
          <w:bCs/>
        </w:rPr>
      </w:pPr>
      <w:r w:rsidRPr="0084512B">
        <w:rPr>
          <w:rFonts w:ascii="Arial" w:hAnsi="Arial" w:cs="Arial"/>
          <w:b/>
          <w:bCs/>
        </w:rPr>
        <w:t>1)</w:t>
      </w:r>
      <w:r w:rsidR="008C7EDA" w:rsidRPr="0084512B">
        <w:rPr>
          <w:rFonts w:ascii="Arial" w:hAnsi="Arial" w:cs="Arial"/>
          <w:b/>
          <w:bCs/>
        </w:rPr>
        <w:t xml:space="preserve"> </w:t>
      </w:r>
      <w:r w:rsidR="00ED2ECF" w:rsidRPr="0084512B">
        <w:rPr>
          <w:rFonts w:ascii="Arial" w:hAnsi="Arial" w:cs="Arial"/>
          <w:b/>
          <w:bCs/>
        </w:rPr>
        <w:t>Systém VčBTM</w:t>
      </w:r>
    </w:p>
    <w:p w:rsidR="00E61992" w:rsidRPr="0084512B" w:rsidRDefault="00ED2ECF" w:rsidP="001C2D88">
      <w:r w:rsidRPr="0084512B">
        <w:t>Vč</w:t>
      </w:r>
      <w:r w:rsidR="000D4C5E" w:rsidRPr="0084512B">
        <w:t xml:space="preserve">BTM budou probíhat v sezóně </w:t>
      </w:r>
      <w:r w:rsidR="00BE39F9">
        <w:t>2020</w:t>
      </w:r>
      <w:r w:rsidR="009038C7">
        <w:t>/202</w:t>
      </w:r>
      <w:r w:rsidR="00BE39F9">
        <w:t>1</w:t>
      </w:r>
      <w:r w:rsidR="00D6414E" w:rsidRPr="0084512B">
        <w:t xml:space="preserve"> </w:t>
      </w:r>
      <w:r w:rsidRPr="0084512B">
        <w:t xml:space="preserve">společně pro kraj Pardubický a Královéhradecký. </w:t>
      </w:r>
    </w:p>
    <w:p w:rsidR="00054624" w:rsidRDefault="00ED2ECF" w:rsidP="001C2D88">
      <w:r w:rsidRPr="0084512B">
        <w:t>V každé kate</w:t>
      </w:r>
      <w:r w:rsidR="00DF32B4">
        <w:t xml:space="preserve">gorii bude uspořádáno </w:t>
      </w:r>
      <w:r w:rsidR="00DF32B4" w:rsidRPr="0053618C">
        <w:t>6 turnajů</w:t>
      </w:r>
      <w:r w:rsidR="00DF32B4">
        <w:t>.</w:t>
      </w:r>
    </w:p>
    <w:p w:rsidR="00694D49" w:rsidRDefault="00694D49" w:rsidP="001C2D88">
      <w:pPr>
        <w:rPr>
          <w:u w:val="single"/>
        </w:rPr>
      </w:pPr>
    </w:p>
    <w:p w:rsidR="009118F3" w:rsidRDefault="009118F3" w:rsidP="001C2D88"/>
    <w:p w:rsidR="00ED2ECF" w:rsidRPr="0084512B" w:rsidRDefault="00DF32B4" w:rsidP="001C2D88">
      <w:pPr>
        <w:rPr>
          <w:rFonts w:ascii="Arial" w:hAnsi="Arial" w:cs="Arial"/>
          <w:b/>
          <w:bCs/>
        </w:rPr>
      </w:pPr>
      <w:r>
        <w:rPr>
          <w:rFonts w:ascii="Arial" w:hAnsi="Arial" w:cs="Arial"/>
          <w:b/>
          <w:bCs/>
        </w:rPr>
        <w:t>2</w:t>
      </w:r>
      <w:r w:rsidR="001C2D88"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Soutěže</w:t>
      </w:r>
    </w:p>
    <w:p w:rsidR="005851F6" w:rsidRPr="0053618C" w:rsidRDefault="005851F6" w:rsidP="005851F6">
      <w:pPr>
        <w:ind w:firstLine="168"/>
      </w:pPr>
      <w:r w:rsidRPr="0084512B">
        <w:t xml:space="preserve">Dvouhry </w:t>
      </w:r>
      <w:r>
        <w:t>nej</w:t>
      </w:r>
      <w:r w:rsidRPr="0084512B">
        <w:t>mladší žactvo (</w:t>
      </w:r>
      <w:r w:rsidR="00BE39F9">
        <w:rPr>
          <w:b/>
        </w:rPr>
        <w:t>1.1.2010</w:t>
      </w:r>
      <w:r w:rsidRPr="0084512B">
        <w:rPr>
          <w:b/>
        </w:rPr>
        <w:t xml:space="preserve"> </w:t>
      </w:r>
      <w:r w:rsidRPr="0084512B">
        <w:t>a mladší)</w:t>
      </w:r>
      <w:r w:rsidR="00CC5821">
        <w:t xml:space="preserve"> </w:t>
      </w:r>
      <w:r w:rsidR="00CC5821" w:rsidRPr="0053618C">
        <w:t xml:space="preserve">– </w:t>
      </w:r>
      <w:r w:rsidR="00CC5821" w:rsidRPr="0053618C">
        <w:rPr>
          <w:b/>
          <w:i/>
        </w:rPr>
        <w:t>chlapci a dívky zvlášť</w:t>
      </w:r>
    </w:p>
    <w:p w:rsidR="00ED2ECF" w:rsidRPr="0053618C" w:rsidRDefault="000D4C5E" w:rsidP="001C2D88">
      <w:pPr>
        <w:ind w:firstLine="168"/>
      </w:pPr>
      <w:r w:rsidRPr="0053618C">
        <w:t xml:space="preserve">Dvouhry </w:t>
      </w:r>
      <w:r w:rsidR="001F3E21" w:rsidRPr="0053618C">
        <w:t>mladší žactvo</w:t>
      </w:r>
      <w:r w:rsidR="0052124E" w:rsidRPr="0053618C">
        <w:t xml:space="preserve"> </w:t>
      </w:r>
      <w:r w:rsidRPr="0053618C">
        <w:t>(</w:t>
      </w:r>
      <w:r w:rsidR="001F3E21" w:rsidRPr="0053618C">
        <w:rPr>
          <w:b/>
        </w:rPr>
        <w:t>1.1.200</w:t>
      </w:r>
      <w:r w:rsidR="00BE39F9">
        <w:rPr>
          <w:b/>
        </w:rPr>
        <w:t>8</w:t>
      </w:r>
      <w:r w:rsidR="001F3E21" w:rsidRPr="0053618C">
        <w:rPr>
          <w:b/>
        </w:rPr>
        <w:t xml:space="preserve"> </w:t>
      </w:r>
      <w:r w:rsidR="00460C15" w:rsidRPr="0053618C">
        <w:rPr>
          <w:b/>
        </w:rPr>
        <w:t>– 31.12.200</w:t>
      </w:r>
      <w:r w:rsidR="00BE39F9">
        <w:rPr>
          <w:b/>
        </w:rPr>
        <w:t>9</w:t>
      </w:r>
      <w:r w:rsidR="005851F6" w:rsidRPr="0053618C">
        <w:rPr>
          <w:b/>
        </w:rPr>
        <w:t xml:space="preserve"> </w:t>
      </w:r>
      <w:r w:rsidR="00ED2ECF" w:rsidRPr="0053618C">
        <w:t>a mladší)</w:t>
      </w:r>
      <w:r w:rsidR="00CC5821" w:rsidRPr="0053618C">
        <w:t xml:space="preserve"> – </w:t>
      </w:r>
      <w:r w:rsidR="00CC5821" w:rsidRPr="0053618C">
        <w:rPr>
          <w:b/>
          <w:i/>
        </w:rPr>
        <w:t>chlapci a dívky zvlášť</w:t>
      </w:r>
    </w:p>
    <w:p w:rsidR="00ED2ECF" w:rsidRPr="0053618C" w:rsidRDefault="000D4C5E" w:rsidP="001C2D88">
      <w:pPr>
        <w:ind w:firstLine="168"/>
      </w:pPr>
      <w:r w:rsidRPr="0053618C">
        <w:t xml:space="preserve">Dvouhry </w:t>
      </w:r>
      <w:r w:rsidR="001F3E21" w:rsidRPr="0053618C">
        <w:t>starší žactvo</w:t>
      </w:r>
      <w:r w:rsidRPr="0053618C">
        <w:t xml:space="preserve"> (</w:t>
      </w:r>
      <w:r w:rsidR="00460C15" w:rsidRPr="0053618C">
        <w:rPr>
          <w:b/>
        </w:rPr>
        <w:t>1.1.200</w:t>
      </w:r>
      <w:r w:rsidR="00BE39F9">
        <w:rPr>
          <w:b/>
        </w:rPr>
        <w:t>6</w:t>
      </w:r>
      <w:r w:rsidR="001F3E21" w:rsidRPr="0053618C">
        <w:rPr>
          <w:b/>
        </w:rPr>
        <w:t xml:space="preserve"> – 31.12.</w:t>
      </w:r>
      <w:r w:rsidR="00E65131" w:rsidRPr="0053618C">
        <w:rPr>
          <w:b/>
        </w:rPr>
        <w:t>200</w:t>
      </w:r>
      <w:r w:rsidR="00BE39F9">
        <w:rPr>
          <w:b/>
        </w:rPr>
        <w:t>7</w:t>
      </w:r>
      <w:r w:rsidR="00C43D5B" w:rsidRPr="0053618C">
        <w:rPr>
          <w:b/>
        </w:rPr>
        <w:t xml:space="preserve"> </w:t>
      </w:r>
      <w:r w:rsidR="00ED2ECF" w:rsidRPr="0053618C">
        <w:rPr>
          <w:iCs/>
        </w:rPr>
        <w:t>a mladší</w:t>
      </w:r>
      <w:r w:rsidR="00ED2ECF" w:rsidRPr="0053618C">
        <w:t>)</w:t>
      </w:r>
      <w:r w:rsidR="00CC5821" w:rsidRPr="0053618C">
        <w:t xml:space="preserve"> – </w:t>
      </w:r>
      <w:r w:rsidR="00CC5821" w:rsidRPr="0053618C">
        <w:rPr>
          <w:b/>
          <w:i/>
        </w:rPr>
        <w:t xml:space="preserve">chlapci a dívky </w:t>
      </w:r>
      <w:r w:rsidR="00E10CAD" w:rsidRPr="0053618C">
        <w:rPr>
          <w:b/>
          <w:i/>
        </w:rPr>
        <w:t>zvlášť</w:t>
      </w:r>
    </w:p>
    <w:p w:rsidR="00E10CAD" w:rsidRPr="0053618C" w:rsidRDefault="000D4C5E" w:rsidP="00E10CAD">
      <w:pPr>
        <w:ind w:firstLine="168"/>
        <w:rPr>
          <w:b/>
          <w:i/>
        </w:rPr>
      </w:pPr>
      <w:r w:rsidRPr="0053618C">
        <w:t xml:space="preserve">Dvouhry </w:t>
      </w:r>
      <w:r w:rsidR="001F3E21" w:rsidRPr="0053618C">
        <w:t>dorost</w:t>
      </w:r>
      <w:r w:rsidRPr="0053618C">
        <w:t xml:space="preserve"> (</w:t>
      </w:r>
      <w:r w:rsidR="00E10CAD" w:rsidRPr="0053618C">
        <w:rPr>
          <w:b/>
        </w:rPr>
        <w:t>1.1.200</w:t>
      </w:r>
      <w:r w:rsidR="00BE39F9">
        <w:rPr>
          <w:b/>
        </w:rPr>
        <w:t>3</w:t>
      </w:r>
      <w:r w:rsidR="00460C15" w:rsidRPr="0053618C">
        <w:rPr>
          <w:b/>
        </w:rPr>
        <w:t xml:space="preserve"> – 31.12.200</w:t>
      </w:r>
      <w:r w:rsidR="00BE39F9">
        <w:rPr>
          <w:b/>
        </w:rPr>
        <w:t>5</w:t>
      </w:r>
      <w:r w:rsidR="00C43D5B" w:rsidRPr="0053618C">
        <w:rPr>
          <w:b/>
        </w:rPr>
        <w:t xml:space="preserve"> </w:t>
      </w:r>
      <w:r w:rsidR="00ED2ECF" w:rsidRPr="0053618C">
        <w:rPr>
          <w:iCs/>
        </w:rPr>
        <w:t>a mladší</w:t>
      </w:r>
      <w:r w:rsidR="00ED2ECF" w:rsidRPr="0053618C">
        <w:t>)</w:t>
      </w:r>
      <w:r w:rsidR="00CC5821" w:rsidRPr="0053618C">
        <w:t xml:space="preserve"> – </w:t>
      </w:r>
      <w:r w:rsidR="00E10CAD" w:rsidRPr="0053618C">
        <w:rPr>
          <w:b/>
          <w:i/>
        </w:rPr>
        <w:t>chlapci a dívky zvlášť</w:t>
      </w:r>
    </w:p>
    <w:p w:rsidR="00ED2ECF" w:rsidRPr="0084512B" w:rsidRDefault="00ED2ECF" w:rsidP="001C2D88">
      <w:pPr>
        <w:numPr>
          <w:ilvl w:val="0"/>
          <w:numId w:val="5"/>
        </w:numPr>
        <w:tabs>
          <w:tab w:val="left" w:pos="900"/>
        </w:tabs>
      </w:pPr>
      <w:r w:rsidRPr="0084512B">
        <w:t>útěcha ve všech kategoriích</w:t>
      </w:r>
    </w:p>
    <w:p w:rsidR="00AE4E4B" w:rsidRDefault="00AE4E4B" w:rsidP="001C2D88">
      <w:pPr>
        <w:tabs>
          <w:tab w:val="left" w:pos="900"/>
        </w:tabs>
        <w:rPr>
          <w:b/>
          <w:i/>
        </w:rPr>
      </w:pPr>
    </w:p>
    <w:p w:rsidR="003E3B79" w:rsidRDefault="001E7AEA" w:rsidP="001C2D88">
      <w:pPr>
        <w:tabs>
          <w:tab w:val="left" w:pos="900"/>
        </w:tabs>
        <w:rPr>
          <w:b/>
          <w:i/>
        </w:rPr>
      </w:pPr>
      <w:r w:rsidRPr="00DF32B4">
        <w:rPr>
          <w:b/>
          <w:i/>
        </w:rPr>
        <w:t xml:space="preserve">Pozn.: Při účasti </w:t>
      </w:r>
      <w:smartTag w:uri="urn:schemas-microsoft-com:office:smarttags" w:element="metricconverter">
        <w:smartTagPr>
          <w:attr w:name="ProductID" w:val="8 a"/>
        </w:smartTagPr>
        <w:r w:rsidRPr="00DF32B4">
          <w:rPr>
            <w:b/>
            <w:i/>
          </w:rPr>
          <w:t>8</w:t>
        </w:r>
        <w:r w:rsidR="0078052B" w:rsidRPr="00DF32B4">
          <w:rPr>
            <w:b/>
            <w:i/>
          </w:rPr>
          <w:t xml:space="preserve"> a</w:t>
        </w:r>
      </w:smartTag>
      <w:r w:rsidR="0078052B" w:rsidRPr="00DF32B4">
        <w:rPr>
          <w:b/>
          <w:i/>
        </w:rPr>
        <w:t xml:space="preserve"> více dívek budou hrát chlapci a dívky zvlášť</w:t>
      </w:r>
      <w:r w:rsidR="00E10CAD" w:rsidRPr="00DF32B4">
        <w:rPr>
          <w:b/>
          <w:i/>
        </w:rPr>
        <w:t xml:space="preserve"> </w:t>
      </w:r>
      <w:r w:rsidR="00E10CAD" w:rsidRPr="0053618C">
        <w:rPr>
          <w:b/>
          <w:i/>
        </w:rPr>
        <w:t>(všechny kategorie)</w:t>
      </w:r>
      <w:r w:rsidR="00DF32B4" w:rsidRPr="00DF32B4">
        <w:rPr>
          <w:b/>
          <w:i/>
        </w:rPr>
        <w:t xml:space="preserve"> jinak dohromady</w:t>
      </w:r>
      <w:r w:rsidR="006A2DE5" w:rsidRPr="00DF32B4">
        <w:rPr>
          <w:b/>
          <w:i/>
        </w:rPr>
        <w:t xml:space="preserve">. </w:t>
      </w:r>
      <w:r w:rsidR="003E3B79">
        <w:rPr>
          <w:b/>
          <w:i/>
        </w:rPr>
        <w:t>Přepočet nasazení dívek pro společnou soutěž je uveden v kapitole 5.</w:t>
      </w:r>
    </w:p>
    <w:p w:rsidR="0078052B" w:rsidRPr="00DF32B4" w:rsidRDefault="0078052B" w:rsidP="001C2D88">
      <w:pPr>
        <w:tabs>
          <w:tab w:val="left" w:pos="900"/>
        </w:tabs>
      </w:pPr>
    </w:p>
    <w:p w:rsidR="00B9692E" w:rsidRPr="00A20F75" w:rsidRDefault="001B6113" w:rsidP="001C2D88">
      <w:pPr>
        <w:tabs>
          <w:tab w:val="left" w:pos="900"/>
        </w:tabs>
        <w:rPr>
          <w:u w:val="single"/>
        </w:rPr>
      </w:pPr>
      <w:r w:rsidRPr="00A20F75">
        <w:rPr>
          <w:u w:val="single"/>
        </w:rPr>
        <w:t>Další soutěže jsou v kompetenci pořadatelů</w:t>
      </w:r>
      <w:r w:rsidR="00A20F75">
        <w:rPr>
          <w:u w:val="single"/>
        </w:rPr>
        <w:t xml:space="preserve"> (např. čtyřhry)</w:t>
      </w:r>
      <w:r w:rsidRPr="00A20F75">
        <w:rPr>
          <w:u w:val="single"/>
        </w:rPr>
        <w:t>.</w:t>
      </w:r>
    </w:p>
    <w:p w:rsidR="00B3518E" w:rsidRDefault="00B3518E" w:rsidP="001C2D88">
      <w:pPr>
        <w:tabs>
          <w:tab w:val="left" w:pos="900"/>
        </w:tabs>
        <w:rPr>
          <w:color w:val="FF0000"/>
        </w:rPr>
      </w:pPr>
    </w:p>
    <w:p w:rsidR="00854A71" w:rsidRPr="001B6113" w:rsidRDefault="00854A71" w:rsidP="001C2D88">
      <w:pPr>
        <w:tabs>
          <w:tab w:val="left" w:pos="900"/>
        </w:tabs>
        <w:rPr>
          <w:color w:val="FF0000"/>
        </w:rPr>
      </w:pPr>
    </w:p>
    <w:p w:rsidR="00ED2ECF" w:rsidRPr="00BB3B8B" w:rsidRDefault="00DF32B4" w:rsidP="001C2D88">
      <w:pPr>
        <w:pStyle w:val="Nadpis1"/>
        <w:tabs>
          <w:tab w:val="clear" w:pos="720"/>
        </w:tabs>
        <w:ind w:left="0" w:firstLine="0"/>
        <w:rPr>
          <w:rFonts w:ascii="Arial" w:hAnsi="Arial" w:cs="Arial"/>
        </w:rPr>
      </w:pPr>
      <w:r>
        <w:rPr>
          <w:rFonts w:ascii="Arial" w:hAnsi="Arial" w:cs="Arial"/>
        </w:rPr>
        <w:t>3</w:t>
      </w:r>
      <w:r w:rsidR="001C2D88" w:rsidRPr="00BB3B8B">
        <w:rPr>
          <w:rFonts w:ascii="Arial" w:hAnsi="Arial" w:cs="Arial"/>
        </w:rPr>
        <w:t>)</w:t>
      </w:r>
      <w:r w:rsidR="008C7EDA" w:rsidRPr="00BB3B8B">
        <w:rPr>
          <w:rFonts w:ascii="Arial" w:hAnsi="Arial" w:cs="Arial"/>
        </w:rPr>
        <w:t xml:space="preserve"> </w:t>
      </w:r>
      <w:r w:rsidR="00ED2ECF" w:rsidRPr="00BB3B8B">
        <w:rPr>
          <w:rFonts w:ascii="Arial" w:hAnsi="Arial" w:cs="Arial"/>
        </w:rPr>
        <w:t>Systém</w:t>
      </w:r>
    </w:p>
    <w:p w:rsidR="00ED2ECF" w:rsidRPr="00BB3B8B" w:rsidRDefault="00ED2ECF" w:rsidP="001C2D88">
      <w:pPr>
        <w:rPr>
          <w:u w:val="single"/>
        </w:rPr>
      </w:pPr>
      <w:r w:rsidRPr="00BB3B8B">
        <w:rPr>
          <w:u w:val="single"/>
        </w:rPr>
        <w:t>Dvoustupňový:</w:t>
      </w:r>
    </w:p>
    <w:p w:rsidR="00A20F75" w:rsidRDefault="00ED2ECF" w:rsidP="001C2D88">
      <w:r w:rsidRPr="001F3E21">
        <w:rPr>
          <w:b/>
          <w:i/>
        </w:rPr>
        <w:t>I. stupeň</w:t>
      </w:r>
      <w:r w:rsidR="0040003A" w:rsidRPr="001F3E21">
        <w:rPr>
          <w:b/>
          <w:i/>
        </w:rPr>
        <w:t>:</w:t>
      </w:r>
      <w:r w:rsidR="0040003A" w:rsidRPr="00BB3B8B">
        <w:t xml:space="preserve"> </w:t>
      </w:r>
      <w:r w:rsidRPr="00BB3B8B">
        <w:t xml:space="preserve">skupinový po 4 </w:t>
      </w:r>
      <w:r w:rsidR="0040003A" w:rsidRPr="00BB3B8B">
        <w:t>až</w:t>
      </w:r>
      <w:r w:rsidRPr="00BB3B8B">
        <w:t xml:space="preserve"> 5 hráčích (výjimečně i 3) jednotlivě každý s každým, postupují první dva do druhého stupně, zbylí hrají útěchu</w:t>
      </w:r>
      <w:r w:rsidR="00DF32B4">
        <w:t xml:space="preserve">. </w:t>
      </w:r>
    </w:p>
    <w:p w:rsidR="00ED2ECF" w:rsidRPr="00A20F75" w:rsidRDefault="00A20F75" w:rsidP="001C2D88">
      <w:pPr>
        <w:rPr>
          <w:u w:val="single"/>
        </w:rPr>
      </w:pPr>
      <w:r w:rsidRPr="00A20F75">
        <w:rPr>
          <w:u w:val="single"/>
        </w:rPr>
        <w:t xml:space="preserve">Základem pro všechny kategorie </w:t>
      </w:r>
      <w:r w:rsidR="00F37A9C" w:rsidRPr="00A20F75">
        <w:rPr>
          <w:u w:val="single"/>
        </w:rPr>
        <w:t>je 4-členná skupina.</w:t>
      </w:r>
      <w:r w:rsidR="00DF32B4" w:rsidRPr="00A20F75">
        <w:rPr>
          <w:u w:val="single"/>
        </w:rPr>
        <w:t xml:space="preserve"> </w:t>
      </w:r>
    </w:p>
    <w:p w:rsidR="00B9692E" w:rsidRDefault="00B9692E" w:rsidP="001C2D88"/>
    <w:p w:rsidR="00ED2ECF" w:rsidRDefault="00ED2ECF" w:rsidP="001C2D88">
      <w:r w:rsidRPr="001F3E21">
        <w:rPr>
          <w:b/>
          <w:i/>
        </w:rPr>
        <w:t>II. stupeň</w:t>
      </w:r>
      <w:r w:rsidR="0040003A" w:rsidRPr="001F3E21">
        <w:rPr>
          <w:b/>
          <w:i/>
        </w:rPr>
        <w:t>:</w:t>
      </w:r>
      <w:r w:rsidRPr="00BB3B8B">
        <w:t xml:space="preserve"> vylučovací (hrací plán podle počtu postupujících)</w:t>
      </w:r>
      <w:r w:rsidR="00F37A9C">
        <w:t xml:space="preserve"> </w:t>
      </w:r>
      <w:r w:rsidR="00F37A9C" w:rsidRPr="0053618C">
        <w:t>na jednu porážku</w:t>
      </w:r>
    </w:p>
    <w:p w:rsidR="00A15678" w:rsidRPr="00A15678" w:rsidRDefault="00A15678" w:rsidP="001C2D88">
      <w:pPr>
        <w:rPr>
          <w:color w:val="FF0000"/>
        </w:rPr>
      </w:pPr>
      <w:r w:rsidRPr="00A15678">
        <w:rPr>
          <w:color w:val="FF0000"/>
        </w:rPr>
        <w:t xml:space="preserve">Od čtvrtfinále se hraje progresivním způsobem – o </w:t>
      </w:r>
      <w:r w:rsidR="00922440">
        <w:rPr>
          <w:color w:val="FF0000"/>
        </w:rPr>
        <w:t>konečné umístění (pouze finále</w:t>
      </w:r>
      <w:bookmarkStart w:id="0" w:name="_GoBack"/>
      <w:bookmarkEnd w:id="0"/>
      <w:r w:rsidR="00922440">
        <w:rPr>
          <w:color w:val="FF0000"/>
        </w:rPr>
        <w:t>).</w:t>
      </w:r>
    </w:p>
    <w:p w:rsidR="00ED2ECF" w:rsidRPr="0053618C" w:rsidRDefault="00ED2ECF" w:rsidP="001C2D88">
      <w:r w:rsidRPr="0053618C">
        <w:t>Útěcha</w:t>
      </w:r>
      <w:r w:rsidR="0040003A" w:rsidRPr="0053618C">
        <w:t>: vylučovací</w:t>
      </w:r>
      <w:r w:rsidRPr="0053618C">
        <w:t xml:space="preserve"> </w:t>
      </w:r>
      <w:r w:rsidR="00F37A9C" w:rsidRPr="0053618C">
        <w:t>na jednu porážku</w:t>
      </w:r>
    </w:p>
    <w:p w:rsidR="0052124E" w:rsidRPr="00BB3B8B" w:rsidRDefault="0052124E" w:rsidP="0052124E">
      <w:pPr>
        <w:suppressAutoHyphens w:val="0"/>
        <w:autoSpaceDE w:val="0"/>
        <w:autoSpaceDN w:val="0"/>
        <w:adjustRightInd w:val="0"/>
        <w:rPr>
          <w:i/>
          <w:u w:val="single"/>
          <w:lang w:eastAsia="cs-CZ"/>
        </w:rPr>
      </w:pPr>
      <w:r w:rsidRPr="00BB3B8B">
        <w:rPr>
          <w:i/>
          <w:u w:val="single"/>
          <w:lang w:eastAsia="cs-CZ"/>
        </w:rPr>
        <w:t>Pořadí zápasů ve skupinách:</w:t>
      </w:r>
    </w:p>
    <w:p w:rsidR="00AE4E4B" w:rsidRDefault="00AE4E4B" w:rsidP="0052124E">
      <w:pPr>
        <w:suppressAutoHyphens w:val="0"/>
        <w:autoSpaceDE w:val="0"/>
        <w:autoSpaceDN w:val="0"/>
        <w:adjustRightInd w:val="0"/>
        <w:rPr>
          <w:u w:val="single"/>
          <w:lang w:eastAsia="cs-CZ"/>
        </w:rPr>
        <w:sectPr w:rsidR="00AE4E4B" w:rsidSect="008B047D">
          <w:footerReference w:type="default" r:id="rId9"/>
          <w:footnotePr>
            <w:pos w:val="beneathText"/>
          </w:footnotePr>
          <w:pgSz w:w="11905" w:h="16837"/>
          <w:pgMar w:top="1134" w:right="1134" w:bottom="1134" w:left="1134" w:header="709" w:footer="709" w:gutter="0"/>
          <w:cols w:space="708"/>
          <w:docGrid w:linePitch="360"/>
        </w:sectPr>
      </w:pPr>
    </w:p>
    <w:p w:rsidR="0052124E" w:rsidRPr="00BB3B8B" w:rsidRDefault="0052124E" w:rsidP="0052124E">
      <w:pPr>
        <w:suppressAutoHyphens w:val="0"/>
        <w:autoSpaceDE w:val="0"/>
        <w:autoSpaceDN w:val="0"/>
        <w:adjustRightInd w:val="0"/>
        <w:rPr>
          <w:lang w:eastAsia="cs-CZ"/>
        </w:rPr>
      </w:pPr>
      <w:r w:rsidRPr="00BB3B8B">
        <w:rPr>
          <w:u w:val="single"/>
          <w:lang w:eastAsia="cs-CZ"/>
        </w:rPr>
        <w:lastRenderedPageBreak/>
        <w:t xml:space="preserve">Pro </w:t>
      </w:r>
      <w:smartTag w:uri="urn:schemas-microsoft-com:office:smarttags" w:element="metricconverter">
        <w:smartTagPr>
          <w:attr w:name="ProductID" w:val="3 a"/>
        </w:smartTagPr>
        <w:r w:rsidRPr="00BB3B8B">
          <w:rPr>
            <w:u w:val="single"/>
            <w:lang w:eastAsia="cs-CZ"/>
          </w:rPr>
          <w:t>3 a</w:t>
        </w:r>
      </w:smartTag>
      <w:r w:rsidRPr="00BB3B8B">
        <w:rPr>
          <w:u w:val="single"/>
          <w:lang w:eastAsia="cs-CZ"/>
        </w:rPr>
        <w:t xml:space="preserve"> 4 účastníků: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1 – 4 </w:t>
      </w:r>
      <w:r w:rsidRPr="00BB3B8B">
        <w:rPr>
          <w:lang w:eastAsia="cs-CZ"/>
        </w:rPr>
        <w:tab/>
      </w:r>
      <w:r w:rsidRPr="00BB3B8B">
        <w:rPr>
          <w:lang w:eastAsia="cs-CZ"/>
        </w:rPr>
        <w:tab/>
        <w:t>2 – 3</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t xml:space="preserve">4 – 3 </w:t>
      </w:r>
      <w:r w:rsidRPr="00BB3B8B">
        <w:rPr>
          <w:lang w:eastAsia="cs-CZ"/>
        </w:rPr>
        <w:tab/>
      </w:r>
      <w:r w:rsidRPr="00BB3B8B">
        <w:rPr>
          <w:lang w:eastAsia="cs-CZ"/>
        </w:rPr>
        <w:tab/>
        <w:t>1 – 2</w:t>
      </w:r>
    </w:p>
    <w:p w:rsidR="0052124E" w:rsidRPr="00BB3B8B" w:rsidRDefault="0052124E" w:rsidP="0052124E">
      <w:pPr>
        <w:suppressAutoHyphens w:val="0"/>
        <w:autoSpaceDE w:val="0"/>
        <w:autoSpaceDN w:val="0"/>
        <w:adjustRightInd w:val="0"/>
        <w:rPr>
          <w:lang w:eastAsia="cs-CZ"/>
        </w:rPr>
      </w:pPr>
      <w:r w:rsidRPr="00BB3B8B">
        <w:rPr>
          <w:lang w:eastAsia="cs-CZ"/>
        </w:rPr>
        <w:t xml:space="preserve">III. kolo </w:t>
      </w:r>
      <w:r w:rsidRPr="00BB3B8B">
        <w:rPr>
          <w:lang w:eastAsia="cs-CZ"/>
        </w:rPr>
        <w:tab/>
        <w:t xml:space="preserve">2 - 4 </w:t>
      </w:r>
      <w:r w:rsidRPr="00BB3B8B">
        <w:rPr>
          <w:lang w:eastAsia="cs-CZ"/>
        </w:rPr>
        <w:tab/>
      </w:r>
      <w:r w:rsidRPr="00BB3B8B">
        <w:rPr>
          <w:lang w:eastAsia="cs-CZ"/>
        </w:rPr>
        <w:tab/>
        <w:t>3 – 1</w:t>
      </w:r>
    </w:p>
    <w:p w:rsidR="0052124E" w:rsidRDefault="0052124E" w:rsidP="0052124E">
      <w:pPr>
        <w:suppressAutoHyphens w:val="0"/>
        <w:autoSpaceDE w:val="0"/>
        <w:autoSpaceDN w:val="0"/>
        <w:adjustRightInd w:val="0"/>
        <w:rPr>
          <w:lang w:eastAsia="cs-CZ"/>
        </w:rPr>
      </w:pPr>
    </w:p>
    <w:p w:rsidR="00AE4E4B" w:rsidRPr="00BB3B8B" w:rsidRDefault="00AE4E4B" w:rsidP="0052124E">
      <w:pPr>
        <w:suppressAutoHyphens w:val="0"/>
        <w:autoSpaceDE w:val="0"/>
        <w:autoSpaceDN w:val="0"/>
        <w:adjustRightInd w:val="0"/>
        <w:rPr>
          <w:lang w:eastAsia="cs-CZ"/>
        </w:rPr>
      </w:pPr>
    </w:p>
    <w:p w:rsidR="0052124E" w:rsidRPr="00BB3B8B" w:rsidRDefault="0052124E" w:rsidP="0052124E">
      <w:pPr>
        <w:suppressAutoHyphens w:val="0"/>
        <w:autoSpaceDE w:val="0"/>
        <w:autoSpaceDN w:val="0"/>
        <w:adjustRightInd w:val="0"/>
        <w:rPr>
          <w:u w:val="single"/>
          <w:lang w:eastAsia="cs-CZ"/>
        </w:rPr>
      </w:pPr>
      <w:r w:rsidRPr="00BB3B8B">
        <w:rPr>
          <w:u w:val="single"/>
          <w:lang w:eastAsia="cs-CZ"/>
        </w:rPr>
        <w:lastRenderedPageBreak/>
        <w:t xml:space="preserve">Pro 5 </w:t>
      </w:r>
      <w:r w:rsidR="0041702F" w:rsidRPr="00BB3B8B">
        <w:rPr>
          <w:u w:val="single"/>
          <w:lang w:eastAsia="cs-CZ"/>
        </w:rPr>
        <w:t>úč</w:t>
      </w:r>
      <w:r w:rsidRPr="00BB3B8B">
        <w:rPr>
          <w:u w:val="single"/>
          <w:lang w:eastAsia="cs-CZ"/>
        </w:rPr>
        <w:t>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2 – 5 </w:t>
      </w:r>
      <w:r w:rsidRPr="00BB3B8B">
        <w:rPr>
          <w:lang w:eastAsia="cs-CZ"/>
        </w:rPr>
        <w:tab/>
      </w:r>
      <w:r w:rsidRPr="00BB3B8B">
        <w:rPr>
          <w:lang w:eastAsia="cs-CZ"/>
        </w:rPr>
        <w:tab/>
        <w:t>3 – 4</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r>
      <w:r w:rsidR="0041702F" w:rsidRPr="00BB3B8B">
        <w:rPr>
          <w:lang w:eastAsia="cs-CZ"/>
        </w:rPr>
        <w:t>1 – 2</w:t>
      </w:r>
      <w:r w:rsidR="007671BE">
        <w:rPr>
          <w:lang w:eastAsia="cs-CZ"/>
        </w:rPr>
        <w:tab/>
      </w:r>
      <w:r w:rsidR="007671BE">
        <w:rPr>
          <w:lang w:eastAsia="cs-CZ"/>
        </w:rPr>
        <w:tab/>
        <w:t>5 – 3</w:t>
      </w:r>
    </w:p>
    <w:p w:rsidR="0052124E" w:rsidRPr="00BB3B8B" w:rsidRDefault="0041702F" w:rsidP="0052124E">
      <w:pPr>
        <w:suppressAutoHyphens w:val="0"/>
        <w:autoSpaceDE w:val="0"/>
        <w:autoSpaceDN w:val="0"/>
        <w:adjustRightInd w:val="0"/>
        <w:rPr>
          <w:lang w:eastAsia="cs-CZ"/>
        </w:rPr>
      </w:pPr>
      <w:r w:rsidRPr="00BB3B8B">
        <w:rPr>
          <w:lang w:eastAsia="cs-CZ"/>
        </w:rPr>
        <w:t>III</w:t>
      </w:r>
      <w:r w:rsidR="0052124E" w:rsidRPr="00BB3B8B">
        <w:rPr>
          <w:lang w:eastAsia="cs-CZ"/>
        </w:rPr>
        <w:t xml:space="preserve">. kolo </w:t>
      </w:r>
      <w:r w:rsidR="0052124E" w:rsidRPr="00BB3B8B">
        <w:rPr>
          <w:lang w:eastAsia="cs-CZ"/>
        </w:rPr>
        <w:tab/>
      </w:r>
      <w:r w:rsidRPr="00BB3B8B">
        <w:rPr>
          <w:lang w:eastAsia="cs-CZ"/>
        </w:rPr>
        <w:t>1</w:t>
      </w:r>
      <w:r w:rsidR="0052124E" w:rsidRPr="00BB3B8B">
        <w:rPr>
          <w:lang w:eastAsia="cs-CZ"/>
        </w:rPr>
        <w:t xml:space="preserve"> – 4 </w:t>
      </w:r>
      <w:r w:rsidR="0052124E" w:rsidRPr="00BB3B8B">
        <w:rPr>
          <w:lang w:eastAsia="cs-CZ"/>
        </w:rPr>
        <w:tab/>
      </w:r>
      <w:r w:rsidR="0052124E" w:rsidRPr="00BB3B8B">
        <w:rPr>
          <w:lang w:eastAsia="cs-CZ"/>
        </w:rPr>
        <w:tab/>
        <w:t>2 – 3</w:t>
      </w:r>
    </w:p>
    <w:p w:rsidR="0041702F" w:rsidRPr="00BB3B8B" w:rsidRDefault="0041702F" w:rsidP="0041702F">
      <w:pPr>
        <w:suppressAutoHyphens w:val="0"/>
        <w:autoSpaceDE w:val="0"/>
        <w:autoSpaceDN w:val="0"/>
        <w:adjustRightInd w:val="0"/>
        <w:rPr>
          <w:lang w:eastAsia="cs-CZ"/>
        </w:rPr>
      </w:pPr>
      <w:r w:rsidRPr="00BB3B8B">
        <w:rPr>
          <w:lang w:eastAsia="cs-CZ"/>
        </w:rPr>
        <w:t>I</w:t>
      </w:r>
      <w:r w:rsidR="0052124E" w:rsidRPr="00BB3B8B">
        <w:rPr>
          <w:lang w:eastAsia="cs-CZ"/>
        </w:rPr>
        <w:t xml:space="preserve">V. kolo </w:t>
      </w:r>
      <w:r w:rsidR="0052124E" w:rsidRPr="00BB3B8B">
        <w:rPr>
          <w:lang w:eastAsia="cs-CZ"/>
        </w:rPr>
        <w:tab/>
        <w:t xml:space="preserve">4 – 2 </w:t>
      </w:r>
      <w:r w:rsidR="0052124E" w:rsidRPr="00BB3B8B">
        <w:rPr>
          <w:lang w:eastAsia="cs-CZ"/>
        </w:rPr>
        <w:tab/>
      </w:r>
      <w:r w:rsidR="0052124E" w:rsidRPr="00BB3B8B">
        <w:rPr>
          <w:lang w:eastAsia="cs-CZ"/>
        </w:rPr>
        <w:tab/>
        <w:t>5 – 1</w:t>
      </w:r>
    </w:p>
    <w:p w:rsidR="0052124E" w:rsidRPr="00BB3B8B" w:rsidRDefault="0041702F" w:rsidP="0052124E">
      <w:pPr>
        <w:suppressAutoHyphens w:val="0"/>
        <w:autoSpaceDE w:val="0"/>
        <w:autoSpaceDN w:val="0"/>
        <w:adjustRightInd w:val="0"/>
        <w:rPr>
          <w:lang w:eastAsia="cs-CZ"/>
        </w:rPr>
      </w:pPr>
      <w:r w:rsidRPr="00BB3B8B">
        <w:rPr>
          <w:lang w:eastAsia="cs-CZ"/>
        </w:rPr>
        <w:t>V. kolo</w:t>
      </w:r>
      <w:r w:rsidRPr="00BB3B8B">
        <w:rPr>
          <w:lang w:eastAsia="cs-CZ"/>
        </w:rPr>
        <w:tab/>
        <w:t>4 – 5</w:t>
      </w:r>
      <w:r w:rsidRPr="00BB3B8B">
        <w:rPr>
          <w:lang w:eastAsia="cs-CZ"/>
        </w:rPr>
        <w:tab/>
      </w:r>
      <w:r w:rsidRPr="00BB3B8B">
        <w:rPr>
          <w:lang w:eastAsia="cs-CZ"/>
        </w:rPr>
        <w:tab/>
        <w:t>3 – 1</w:t>
      </w:r>
    </w:p>
    <w:p w:rsidR="00AE4E4B" w:rsidRDefault="00AE4E4B" w:rsidP="001C2D88">
      <w:pPr>
        <w:sectPr w:rsidR="00AE4E4B" w:rsidSect="00AE4E4B">
          <w:footnotePr>
            <w:pos w:val="beneathText"/>
          </w:footnotePr>
          <w:type w:val="continuous"/>
          <w:pgSz w:w="11905" w:h="16837"/>
          <w:pgMar w:top="1134" w:right="1134" w:bottom="1134" w:left="1134" w:header="709" w:footer="709" w:gutter="0"/>
          <w:cols w:num="2" w:space="708"/>
          <w:docGrid w:linePitch="360"/>
        </w:sectPr>
      </w:pPr>
    </w:p>
    <w:p w:rsidR="0052124E" w:rsidRPr="00BB3B8B" w:rsidRDefault="0052124E" w:rsidP="001C2D88"/>
    <w:p w:rsidR="00ED2ECF" w:rsidRPr="00BB3B8B" w:rsidRDefault="00ED2ECF" w:rsidP="001C2D88">
      <w:r w:rsidRPr="00BB3B8B">
        <w:t>Do soutěže útěchy budou nalosováni všichni hráči, kteří nepostoupí do druhého stupně a neodhlásí se ze soutěže útěchy u vrchního rozhodčího po skončení prvního stupně.</w:t>
      </w:r>
    </w:p>
    <w:p w:rsidR="00854A71" w:rsidRDefault="00854A71" w:rsidP="0040003A">
      <w:pPr>
        <w:rPr>
          <w:rFonts w:ascii="Arial" w:hAnsi="Arial" w:cs="Arial"/>
          <w:b/>
        </w:rPr>
      </w:pPr>
    </w:p>
    <w:p w:rsidR="00A20F75" w:rsidRDefault="00A20F75" w:rsidP="0040003A">
      <w:pPr>
        <w:rPr>
          <w:rFonts w:ascii="Arial" w:hAnsi="Arial" w:cs="Arial"/>
          <w:b/>
        </w:rPr>
      </w:pPr>
    </w:p>
    <w:p w:rsidR="00ED2ECF" w:rsidRPr="00BB3B8B" w:rsidRDefault="00DF32B4" w:rsidP="0040003A">
      <w:pPr>
        <w:rPr>
          <w:rFonts w:ascii="Arial" w:hAnsi="Arial" w:cs="Arial"/>
          <w:b/>
          <w:bCs/>
        </w:rPr>
      </w:pPr>
      <w:r>
        <w:rPr>
          <w:rFonts w:ascii="Arial" w:hAnsi="Arial" w:cs="Arial"/>
          <w:b/>
        </w:rPr>
        <w:t>4</w:t>
      </w:r>
      <w:r w:rsidR="0040003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Nasazení, třídění, losování</w:t>
      </w:r>
    </w:p>
    <w:p w:rsidR="00ED2ECF" w:rsidRPr="00BB3B8B" w:rsidRDefault="0040003A" w:rsidP="0040003A">
      <w:pPr>
        <w:numPr>
          <w:ilvl w:val="1"/>
          <w:numId w:val="8"/>
        </w:numPr>
      </w:pPr>
      <w:r w:rsidRPr="00BB3B8B">
        <w:t xml:space="preserve">     </w:t>
      </w:r>
      <w:r w:rsidR="00ED2ECF" w:rsidRPr="00BB3B8B">
        <w:t>Do každé skupiny je nasazen podle žebříčku na první místo první hráč</w:t>
      </w:r>
      <w:r w:rsidR="00876469">
        <w:t>.</w:t>
      </w:r>
    </w:p>
    <w:p w:rsidR="00ED2ECF" w:rsidRPr="00BB3B8B" w:rsidRDefault="0040003A" w:rsidP="0040003A">
      <w:pPr>
        <w:numPr>
          <w:ilvl w:val="1"/>
          <w:numId w:val="8"/>
        </w:numPr>
      </w:pPr>
      <w:r w:rsidRPr="00BB3B8B">
        <w:t xml:space="preserve">     </w:t>
      </w:r>
      <w:r w:rsidR="00ED2ECF" w:rsidRPr="00BB3B8B">
        <w:t>Na třetí místo se do skupiny nalosuje a oddílově roztřídí druhý nasazený</w:t>
      </w:r>
      <w:r w:rsidR="00876469">
        <w:t>.</w:t>
      </w:r>
    </w:p>
    <w:p w:rsidR="00ED2ECF" w:rsidRPr="00BB3B8B" w:rsidRDefault="0040003A" w:rsidP="0040003A">
      <w:pPr>
        <w:numPr>
          <w:ilvl w:val="1"/>
          <w:numId w:val="8"/>
        </w:numPr>
      </w:pPr>
      <w:r w:rsidRPr="00BB3B8B">
        <w:t xml:space="preserve">     </w:t>
      </w:r>
      <w:r w:rsidR="00ED2ECF" w:rsidRPr="00BB3B8B">
        <w:t>Na další volná místa se dolosují a oddílově roztřídí zbývající účastníci</w:t>
      </w:r>
      <w:r w:rsidR="00876469">
        <w:t>.</w:t>
      </w:r>
    </w:p>
    <w:p w:rsidR="00ED2ECF" w:rsidRPr="00BB3B8B" w:rsidRDefault="00ED2ECF" w:rsidP="0040003A">
      <w:pPr>
        <w:numPr>
          <w:ilvl w:val="1"/>
          <w:numId w:val="8"/>
        </w:numPr>
        <w:ind w:left="709" w:hanging="709"/>
      </w:pPr>
      <w:r w:rsidRPr="00BB3B8B">
        <w:t>Losování II. stupně: Nejprve se nasadí vítězové skupin za použití principu oddílového třídění, pak se dolosují druzí ze skupin bez práva nasazení tak, aby byli na 1. místě ve druhé polovině hracího plánu než vítěz jejich skupiny, na 2. místě za použití oddílového třídění.</w:t>
      </w:r>
    </w:p>
    <w:p w:rsidR="00ED2ECF" w:rsidRPr="00BB3B8B" w:rsidRDefault="0040003A" w:rsidP="0040003A">
      <w:pPr>
        <w:numPr>
          <w:ilvl w:val="1"/>
          <w:numId w:val="8"/>
        </w:numPr>
      </w:pPr>
      <w:r w:rsidRPr="00BB3B8B">
        <w:t xml:space="preserve">     </w:t>
      </w:r>
      <w:r w:rsidR="00ED2ECF" w:rsidRPr="00BB3B8B">
        <w:t>Losování útěchy: stejný princip jako u losování 2. stupně, nasadí se třetí ze skupin.</w:t>
      </w:r>
    </w:p>
    <w:p w:rsidR="00ED2ECF" w:rsidRDefault="00ED2ECF" w:rsidP="001C2D88"/>
    <w:p w:rsidR="00B9692E" w:rsidRPr="00BB3B8B" w:rsidRDefault="00B9692E" w:rsidP="001C2D88"/>
    <w:p w:rsidR="00ED2ECF" w:rsidRPr="00BB3B8B" w:rsidRDefault="00DF32B4" w:rsidP="0040003A">
      <w:pPr>
        <w:rPr>
          <w:rFonts w:ascii="Arial" w:hAnsi="Arial" w:cs="Arial"/>
          <w:b/>
          <w:bCs/>
        </w:rPr>
      </w:pPr>
      <w:r>
        <w:rPr>
          <w:rFonts w:ascii="Arial" w:hAnsi="Arial" w:cs="Arial"/>
          <w:b/>
          <w:bCs/>
        </w:rPr>
        <w:t>5</w:t>
      </w:r>
      <w:r w:rsidR="0040003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Nasazení</w:t>
      </w:r>
      <w:r w:rsidR="00A20F75">
        <w:rPr>
          <w:rFonts w:ascii="Arial" w:hAnsi="Arial" w:cs="Arial"/>
          <w:b/>
          <w:bCs/>
        </w:rPr>
        <w:t xml:space="preserve"> a pořadí VčBTM</w:t>
      </w:r>
    </w:p>
    <w:p w:rsidR="00A20F75" w:rsidRPr="00B32DA1" w:rsidRDefault="00A20F75" w:rsidP="001C2D88">
      <w:r w:rsidRPr="00B32DA1">
        <w:t>Pro všechny turnaje se v první řadě nasazuje podle aktuálně platného nasazovacího žebříčku ČR. Pokud v něm hráč nefiguruje do daného umístění (viz tabulka níže), je použito:</w:t>
      </w:r>
    </w:p>
    <w:p w:rsidR="00A20F75" w:rsidRPr="00B32DA1" w:rsidRDefault="00A20F75" w:rsidP="00A20F75">
      <w:pPr>
        <w:numPr>
          <w:ilvl w:val="0"/>
          <w:numId w:val="13"/>
        </w:numPr>
      </w:pPr>
      <w:r w:rsidRPr="00B32DA1">
        <w:t>pro 1. a 2. turnaj redukované pořadí VčBTM po sezóně 2018/2019</w:t>
      </w:r>
    </w:p>
    <w:p w:rsidR="00A20F75" w:rsidRPr="00B32DA1" w:rsidRDefault="00A20F75" w:rsidP="00A20F75">
      <w:pPr>
        <w:numPr>
          <w:ilvl w:val="0"/>
          <w:numId w:val="13"/>
        </w:numPr>
      </w:pPr>
      <w:r w:rsidRPr="00B32DA1">
        <w:t>pro 3. až 6. turnaj aktuální pořadí VčBTM v sezóně 2019/2020</w:t>
      </w:r>
    </w:p>
    <w:p w:rsidR="00A20F75" w:rsidRPr="00B32DA1" w:rsidRDefault="00876469" w:rsidP="00A20F75">
      <w:r w:rsidRPr="00B32DA1">
        <w:t>Pořadí:</w:t>
      </w:r>
    </w:p>
    <w:p w:rsidR="00A20F75" w:rsidRPr="00B32DA1" w:rsidRDefault="00876469" w:rsidP="00876469">
      <w:pPr>
        <w:numPr>
          <w:ilvl w:val="0"/>
          <w:numId w:val="13"/>
        </w:numPr>
      </w:pPr>
      <w:r w:rsidRPr="00B32DA1">
        <w:t>Po prvním a druhém turnaji se započítávají všechny výsledky.</w:t>
      </w:r>
    </w:p>
    <w:p w:rsidR="00876469" w:rsidRPr="00B32DA1" w:rsidRDefault="00894C0B" w:rsidP="00876469">
      <w:pPr>
        <w:numPr>
          <w:ilvl w:val="0"/>
          <w:numId w:val="13"/>
        </w:numPr>
      </w:pPr>
      <w:r>
        <w:t>Po 3.</w:t>
      </w:r>
      <w:r w:rsidR="00876469" w:rsidRPr="00B32DA1">
        <w:t xml:space="preserve"> turnaji se započítávají dva nejlepší výsledky, při rovnosti bodů i třetí výsledek.</w:t>
      </w:r>
    </w:p>
    <w:p w:rsidR="00876469" w:rsidRPr="00B32DA1" w:rsidRDefault="00894C0B" w:rsidP="00876469">
      <w:pPr>
        <w:numPr>
          <w:ilvl w:val="0"/>
          <w:numId w:val="13"/>
        </w:numPr>
      </w:pPr>
      <w:r>
        <w:t>Po 4.</w:t>
      </w:r>
      <w:r w:rsidR="00B32DA1">
        <w:t xml:space="preserve"> </w:t>
      </w:r>
      <w:r w:rsidR="00876469" w:rsidRPr="00B32DA1">
        <w:t xml:space="preserve">turnaji se započítávají tři nejlepší výsledky, při rovnosti bodů i čtvrtý </w:t>
      </w:r>
      <w:r>
        <w:t>vý</w:t>
      </w:r>
      <w:r w:rsidR="00876469" w:rsidRPr="00B32DA1">
        <w:t>sledek.</w:t>
      </w:r>
    </w:p>
    <w:p w:rsidR="00894C0B" w:rsidRPr="00BE39F9" w:rsidRDefault="00894C0B" w:rsidP="00B32DA1">
      <w:pPr>
        <w:numPr>
          <w:ilvl w:val="0"/>
          <w:numId w:val="13"/>
        </w:numPr>
      </w:pPr>
      <w:r w:rsidRPr="00BE39F9">
        <w:t>Po 5. turnaji se započítávají čtyři nejlepší výsledky, při rovnosti bodů i pátý výsledek.</w:t>
      </w:r>
    </w:p>
    <w:p w:rsidR="00B32DA1" w:rsidRPr="00B32DA1" w:rsidRDefault="00B32DA1" w:rsidP="00B32DA1">
      <w:pPr>
        <w:numPr>
          <w:ilvl w:val="0"/>
          <w:numId w:val="13"/>
        </w:numPr>
      </w:pPr>
      <w:r w:rsidRPr="00B32DA1">
        <w:t>Konečné pořadí je určeno ze čtyř nejlepších výsledků. V případě rovnosti bodů rozhoduje pátý výsledek, popř. šestý výsledek.</w:t>
      </w:r>
    </w:p>
    <w:p w:rsidR="00876469" w:rsidRDefault="00876469" w:rsidP="001C2D88">
      <w:pPr>
        <w:rPr>
          <w:highlight w:val="yellow"/>
        </w:rPr>
      </w:pPr>
    </w:p>
    <w:tbl>
      <w:tblPr>
        <w:tblW w:w="3746" w:type="dxa"/>
        <w:jc w:val="center"/>
        <w:tblInd w:w="55" w:type="dxa"/>
        <w:tblCellMar>
          <w:left w:w="70" w:type="dxa"/>
          <w:right w:w="70" w:type="dxa"/>
        </w:tblCellMar>
        <w:tblLook w:val="04A0" w:firstRow="1" w:lastRow="0" w:firstColumn="1" w:lastColumn="0" w:noHBand="0" w:noVBand="1"/>
      </w:tblPr>
      <w:tblGrid>
        <w:gridCol w:w="2158"/>
        <w:gridCol w:w="833"/>
        <w:gridCol w:w="755"/>
      </w:tblGrid>
      <w:tr w:rsidR="0084512B" w:rsidRPr="0084512B">
        <w:trPr>
          <w:trHeight w:val="615"/>
          <w:jc w:val="center"/>
        </w:trPr>
        <w:tc>
          <w:tcPr>
            <w:tcW w:w="3746"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rsidR="001F3E21" w:rsidRPr="0084512B" w:rsidRDefault="001F3E21" w:rsidP="00F041B2">
            <w:pPr>
              <w:suppressAutoHyphens w:val="0"/>
              <w:jc w:val="center"/>
              <w:rPr>
                <w:lang w:eastAsia="cs-CZ"/>
              </w:rPr>
            </w:pPr>
            <w:r w:rsidRPr="0084512B">
              <w:rPr>
                <w:lang w:eastAsia="cs-CZ"/>
              </w:rPr>
              <w:t>Žebříčková hranice platná pro využití žebříčku BTM ČR</w:t>
            </w:r>
          </w:p>
        </w:tc>
      </w:tr>
      <w:tr w:rsidR="0084512B" w:rsidRPr="0084512B">
        <w:trPr>
          <w:trHeight w:val="330"/>
          <w:jc w:val="center"/>
        </w:trPr>
        <w:tc>
          <w:tcPr>
            <w:tcW w:w="2158" w:type="dxa"/>
            <w:tcBorders>
              <w:top w:val="nil"/>
              <w:left w:val="single" w:sz="8" w:space="0" w:color="auto"/>
              <w:bottom w:val="double" w:sz="6" w:space="0" w:color="auto"/>
              <w:right w:val="nil"/>
            </w:tcBorders>
            <w:shd w:val="clear" w:color="auto" w:fill="auto"/>
            <w:noWrap/>
            <w:vAlign w:val="bottom"/>
          </w:tcPr>
          <w:p w:rsidR="001F3E21" w:rsidRPr="0084512B" w:rsidRDefault="001F3E21" w:rsidP="00F041B2">
            <w:pPr>
              <w:suppressAutoHyphens w:val="0"/>
              <w:rPr>
                <w:lang w:eastAsia="cs-CZ"/>
              </w:rPr>
            </w:pPr>
            <w:r w:rsidRPr="0084512B">
              <w:rPr>
                <w:lang w:eastAsia="cs-CZ"/>
              </w:rPr>
              <w:t>kategorie</w:t>
            </w:r>
          </w:p>
        </w:tc>
        <w:tc>
          <w:tcPr>
            <w:tcW w:w="833" w:type="dxa"/>
            <w:tcBorders>
              <w:top w:val="nil"/>
              <w:left w:val="nil"/>
              <w:bottom w:val="double" w:sz="6" w:space="0" w:color="auto"/>
              <w:right w:val="nil"/>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chlapci</w:t>
            </w:r>
          </w:p>
        </w:tc>
        <w:tc>
          <w:tcPr>
            <w:tcW w:w="755" w:type="dxa"/>
            <w:tcBorders>
              <w:top w:val="nil"/>
              <w:left w:val="nil"/>
              <w:bottom w:val="double" w:sz="6" w:space="0" w:color="auto"/>
              <w:right w:val="single" w:sz="8" w:space="0" w:color="auto"/>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dívky</w:t>
            </w:r>
          </w:p>
        </w:tc>
      </w:tr>
      <w:tr w:rsidR="0084512B"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1F3E21" w:rsidRPr="0084512B" w:rsidRDefault="00C4193C" w:rsidP="00F041B2">
            <w:pPr>
              <w:suppressAutoHyphens w:val="0"/>
              <w:rPr>
                <w:lang w:eastAsia="cs-CZ"/>
              </w:rPr>
            </w:pPr>
            <w:r>
              <w:rPr>
                <w:lang w:eastAsia="cs-CZ"/>
              </w:rPr>
              <w:t>nejmladší žactvo</w:t>
            </w:r>
          </w:p>
        </w:tc>
        <w:tc>
          <w:tcPr>
            <w:tcW w:w="833" w:type="dxa"/>
            <w:tcBorders>
              <w:top w:val="nil"/>
              <w:left w:val="nil"/>
              <w:bottom w:val="single" w:sz="4" w:space="0" w:color="auto"/>
              <w:right w:val="single" w:sz="4" w:space="0" w:color="auto"/>
            </w:tcBorders>
            <w:shd w:val="clear" w:color="auto" w:fill="auto"/>
            <w:noWrap/>
            <w:vAlign w:val="bottom"/>
          </w:tcPr>
          <w:p w:rsidR="001F3E21" w:rsidRPr="00BE39F9" w:rsidRDefault="00BE39F9" w:rsidP="00F041B2">
            <w:pPr>
              <w:suppressAutoHyphens w:val="0"/>
              <w:jc w:val="center"/>
              <w:rPr>
                <w:lang w:eastAsia="cs-CZ"/>
              </w:rPr>
            </w:pPr>
            <w:r w:rsidRPr="00BE39F9">
              <w:rPr>
                <w:lang w:eastAsia="cs-CZ"/>
              </w:rPr>
              <w:t>3</w:t>
            </w:r>
            <w:r w:rsidR="003E3B79" w:rsidRPr="00BE39F9">
              <w:rPr>
                <w:lang w:eastAsia="cs-CZ"/>
              </w:rPr>
              <w:t>0</w:t>
            </w:r>
          </w:p>
        </w:tc>
        <w:tc>
          <w:tcPr>
            <w:tcW w:w="755" w:type="dxa"/>
            <w:tcBorders>
              <w:top w:val="nil"/>
              <w:left w:val="nil"/>
              <w:bottom w:val="single" w:sz="4" w:space="0" w:color="auto"/>
              <w:right w:val="single" w:sz="8" w:space="0" w:color="auto"/>
            </w:tcBorders>
            <w:shd w:val="clear" w:color="auto" w:fill="auto"/>
            <w:noWrap/>
            <w:vAlign w:val="bottom"/>
          </w:tcPr>
          <w:p w:rsidR="001F3E21" w:rsidRPr="00BE39F9" w:rsidRDefault="005851F6" w:rsidP="003E3B79">
            <w:pPr>
              <w:suppressAutoHyphens w:val="0"/>
              <w:jc w:val="center"/>
              <w:rPr>
                <w:lang w:eastAsia="cs-CZ"/>
              </w:rPr>
            </w:pPr>
            <w:r w:rsidRPr="00BE39F9">
              <w:rPr>
                <w:lang w:eastAsia="cs-CZ"/>
              </w:rPr>
              <w:t>1</w:t>
            </w:r>
            <w:r w:rsidR="003E3B79" w:rsidRPr="00BE39F9">
              <w:rPr>
                <w:lang w:eastAsia="cs-CZ"/>
              </w:rPr>
              <w:t>5</w:t>
            </w:r>
          </w:p>
        </w:tc>
      </w:tr>
      <w:tr w:rsidR="00C4193C"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mladší žactvo</w:t>
            </w:r>
          </w:p>
        </w:tc>
        <w:tc>
          <w:tcPr>
            <w:tcW w:w="833" w:type="dxa"/>
            <w:tcBorders>
              <w:top w:val="nil"/>
              <w:left w:val="nil"/>
              <w:bottom w:val="single" w:sz="4" w:space="0" w:color="auto"/>
              <w:right w:val="single" w:sz="4" w:space="0" w:color="auto"/>
            </w:tcBorders>
            <w:shd w:val="clear" w:color="auto" w:fill="auto"/>
            <w:noWrap/>
            <w:vAlign w:val="bottom"/>
          </w:tcPr>
          <w:p w:rsidR="00C4193C" w:rsidRPr="00DF32B4" w:rsidRDefault="00F477C2" w:rsidP="00EB1FCE">
            <w:pPr>
              <w:suppressAutoHyphens w:val="0"/>
              <w:jc w:val="center"/>
              <w:rPr>
                <w:lang w:eastAsia="cs-CZ"/>
              </w:rPr>
            </w:pPr>
            <w:r w:rsidRPr="00DF32B4">
              <w:rPr>
                <w:lang w:eastAsia="cs-CZ"/>
              </w:rPr>
              <w:t>50</w:t>
            </w:r>
          </w:p>
        </w:tc>
        <w:tc>
          <w:tcPr>
            <w:tcW w:w="755" w:type="dxa"/>
            <w:tcBorders>
              <w:top w:val="nil"/>
              <w:left w:val="nil"/>
              <w:bottom w:val="single" w:sz="4"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Pr>
                <w:lang w:eastAsia="cs-CZ"/>
              </w:rPr>
              <w:t>2</w:t>
            </w:r>
            <w:r w:rsidR="005851F6">
              <w:rPr>
                <w:lang w:eastAsia="cs-CZ"/>
              </w:rPr>
              <w:t>5</w:t>
            </w:r>
          </w:p>
        </w:tc>
      </w:tr>
      <w:tr w:rsidR="00C4193C" w:rsidRPr="0084512B">
        <w:trPr>
          <w:trHeight w:val="33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starší žactvo</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4E22C4" w:rsidRPr="00DF32B4" w:rsidRDefault="004E22C4" w:rsidP="004E22C4">
            <w:pPr>
              <w:suppressAutoHyphens w:val="0"/>
              <w:jc w:val="center"/>
              <w:rPr>
                <w:lang w:eastAsia="cs-CZ"/>
              </w:rPr>
            </w:pPr>
            <w:r w:rsidRPr="00DF32B4">
              <w:rPr>
                <w:lang w:eastAsia="cs-CZ"/>
              </w:rPr>
              <w:t>60</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r w:rsidR="00C4193C" w:rsidRPr="0084512B">
        <w:trPr>
          <w:trHeight w:val="330"/>
          <w:jc w:val="center"/>
        </w:trPr>
        <w:tc>
          <w:tcPr>
            <w:tcW w:w="2158" w:type="dxa"/>
            <w:tcBorders>
              <w:top w:val="single" w:sz="4" w:space="0" w:color="auto"/>
              <w:left w:val="single" w:sz="8" w:space="0" w:color="auto"/>
              <w:bottom w:val="single" w:sz="8"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dorost</w:t>
            </w:r>
          </w:p>
        </w:tc>
        <w:tc>
          <w:tcPr>
            <w:tcW w:w="833" w:type="dxa"/>
            <w:tcBorders>
              <w:top w:val="single" w:sz="4" w:space="0" w:color="auto"/>
              <w:left w:val="nil"/>
              <w:bottom w:val="single" w:sz="8"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60</w:t>
            </w:r>
          </w:p>
        </w:tc>
        <w:tc>
          <w:tcPr>
            <w:tcW w:w="755" w:type="dxa"/>
            <w:tcBorders>
              <w:top w:val="single" w:sz="4" w:space="0" w:color="auto"/>
              <w:left w:val="nil"/>
              <w:bottom w:val="single" w:sz="8"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bl>
    <w:p w:rsidR="00AE4E4B" w:rsidRDefault="00AE4E4B" w:rsidP="001C2D88">
      <w:pPr>
        <w:rPr>
          <w:b/>
        </w:rPr>
      </w:pPr>
    </w:p>
    <w:p w:rsidR="001F3E21" w:rsidRPr="00DF32B4" w:rsidRDefault="00176D71" w:rsidP="001C2D88">
      <w:pPr>
        <w:rPr>
          <w:b/>
        </w:rPr>
      </w:pPr>
      <w:r w:rsidRPr="00DF32B4">
        <w:rPr>
          <w:b/>
        </w:rPr>
        <w:t>Přepočet</w:t>
      </w:r>
      <w:r w:rsidR="00A6321B" w:rsidRPr="00DF32B4">
        <w:rPr>
          <w:b/>
        </w:rPr>
        <w:t xml:space="preserve"> pořadí dívek</w:t>
      </w:r>
      <w:r w:rsidR="007676D9">
        <w:rPr>
          <w:b/>
        </w:rPr>
        <w:t xml:space="preserve"> pro společné soutěže:</w:t>
      </w:r>
    </w:p>
    <w:p w:rsidR="00A6321B" w:rsidRPr="00AE4E4B" w:rsidRDefault="00B32DA1" w:rsidP="00B32DA1">
      <w:r w:rsidRPr="00AE4E4B">
        <w:t>Z republikového žebříčku:</w:t>
      </w:r>
      <w:r w:rsidRPr="00AE4E4B">
        <w:tab/>
      </w:r>
      <w:r w:rsidRPr="00AE4E4B">
        <w:tab/>
      </w:r>
      <w:r w:rsidR="00A6321B" w:rsidRPr="00AE4E4B">
        <w:t>pořadí mezi chlapci = 2* pořadí dívek</w:t>
      </w:r>
    </w:p>
    <w:p w:rsidR="007676D9" w:rsidRPr="00AE4E4B" w:rsidRDefault="007676D9" w:rsidP="007676D9">
      <w:pPr>
        <w:ind w:left="2127" w:firstLine="3"/>
      </w:pPr>
      <w:r w:rsidRPr="00AE4E4B">
        <w:t xml:space="preserve">Pro uznání nasazení z republikového žebříčku se počítá splnění v příslušné kategorii, </w:t>
      </w:r>
      <w:r w:rsidR="00AE4E4B" w:rsidRPr="00AE4E4B">
        <w:t>nikoliv přepočtené.</w:t>
      </w:r>
    </w:p>
    <w:p w:rsidR="003E3B79" w:rsidRPr="00AE4E4B" w:rsidRDefault="003E282B" w:rsidP="001C2D88">
      <w:r w:rsidRPr="00AE4E4B">
        <w:t>Z pořadí VčBTM</w:t>
      </w:r>
      <w:r w:rsidRPr="00AE4E4B">
        <w:tab/>
      </w:r>
      <w:r w:rsidRPr="00AE4E4B">
        <w:tab/>
      </w:r>
      <w:r w:rsidRPr="00AE4E4B">
        <w:tab/>
        <w:t xml:space="preserve">body mezi chlapci = 0,75* </w:t>
      </w:r>
      <w:r w:rsidR="007676D9" w:rsidRPr="00AE4E4B">
        <w:t>body dívek</w:t>
      </w:r>
    </w:p>
    <w:p w:rsidR="007676D9" w:rsidRPr="00AE4E4B" w:rsidRDefault="007676D9" w:rsidP="00AE4E4B">
      <w:pPr>
        <w:ind w:left="2127" w:firstLine="3"/>
      </w:pPr>
      <w:r w:rsidRPr="00AE4E4B">
        <w:t xml:space="preserve">Dle výsledných bodů bude dívka zařazena na ekvivalentní pozici v pořadí </w:t>
      </w:r>
      <w:r w:rsidR="00AE4E4B" w:rsidRPr="00AE4E4B">
        <w:t xml:space="preserve">VčBTM </w:t>
      </w:r>
      <w:r w:rsidRPr="00AE4E4B">
        <w:t>chlapců</w:t>
      </w:r>
      <w:r w:rsidR="00AE4E4B" w:rsidRPr="00AE4E4B">
        <w:t>.</w:t>
      </w:r>
    </w:p>
    <w:p w:rsidR="003E3B79" w:rsidRDefault="003E3B79" w:rsidP="001C2D88">
      <w:pPr>
        <w:rPr>
          <w:i/>
        </w:rPr>
      </w:pPr>
    </w:p>
    <w:p w:rsidR="00A6321B" w:rsidRDefault="00A6321B" w:rsidP="001C2D88">
      <w:pPr>
        <w:rPr>
          <w:i/>
        </w:rPr>
      </w:pPr>
      <w:r w:rsidRPr="00DF32B4">
        <w:rPr>
          <w:i/>
        </w:rPr>
        <w:t xml:space="preserve">Pozn.: </w:t>
      </w:r>
      <w:r w:rsidR="00AE4E4B">
        <w:rPr>
          <w:i/>
        </w:rPr>
        <w:tab/>
      </w:r>
      <w:r w:rsidRPr="00DF32B4">
        <w:rPr>
          <w:i/>
        </w:rPr>
        <w:t>Při rovnosti pořadí s chlapcem, bude výše postaven chlapec.</w:t>
      </w:r>
    </w:p>
    <w:p w:rsidR="00AE4E4B" w:rsidRPr="00DF32B4" w:rsidRDefault="00AE4E4B" w:rsidP="001C2D88">
      <w:pPr>
        <w:rPr>
          <w:i/>
        </w:rPr>
      </w:pPr>
      <w:r>
        <w:rPr>
          <w:i/>
        </w:rPr>
        <w:tab/>
        <w:t>Body získané ve společné soutěži budou dívkám započteny bez jakékoliv úpravy.</w:t>
      </w:r>
    </w:p>
    <w:p w:rsidR="00176D71" w:rsidRDefault="00176D71" w:rsidP="001C2D88"/>
    <w:p w:rsidR="00325D9E" w:rsidRDefault="00325D9E" w:rsidP="001C2D88"/>
    <w:p w:rsidR="0040003A" w:rsidRPr="0053618C" w:rsidRDefault="00DF32B4" w:rsidP="0040003A">
      <w:pPr>
        <w:rPr>
          <w:rFonts w:ascii="Arial" w:hAnsi="Arial" w:cs="Arial"/>
          <w:b/>
          <w:bCs/>
        </w:rPr>
      </w:pPr>
      <w:r w:rsidRPr="0053618C">
        <w:rPr>
          <w:rFonts w:ascii="Arial" w:hAnsi="Arial" w:cs="Arial"/>
          <w:b/>
          <w:bCs/>
        </w:rPr>
        <w:t>6</w:t>
      </w:r>
      <w:r w:rsidR="0040003A" w:rsidRPr="0053618C">
        <w:rPr>
          <w:rFonts w:ascii="Arial" w:hAnsi="Arial" w:cs="Arial"/>
          <w:b/>
          <w:bCs/>
        </w:rPr>
        <w:t>)</w:t>
      </w:r>
      <w:r w:rsidR="008C7EDA" w:rsidRPr="0053618C">
        <w:rPr>
          <w:rFonts w:ascii="Arial" w:hAnsi="Arial" w:cs="Arial"/>
          <w:b/>
          <w:bCs/>
        </w:rPr>
        <w:t xml:space="preserve"> </w:t>
      </w:r>
      <w:r w:rsidR="00ED2ECF" w:rsidRPr="0053618C">
        <w:rPr>
          <w:rFonts w:ascii="Arial" w:hAnsi="Arial" w:cs="Arial"/>
          <w:b/>
          <w:bCs/>
        </w:rPr>
        <w:t>Hrací plány, počet skupin a hráčů</w:t>
      </w:r>
    </w:p>
    <w:p w:rsidR="00ED2ECF" w:rsidRDefault="001B6113" w:rsidP="001C2D88">
      <w:r>
        <w:t>Při</w:t>
      </w:r>
      <w:r w:rsidR="00ED2ECF" w:rsidRPr="00BB3B8B">
        <w:t xml:space="preserve"> účasti 11 hráčů je jedna skupina tříčlenná. </w:t>
      </w:r>
    </w:p>
    <w:p w:rsidR="00A95943" w:rsidRDefault="00A95943" w:rsidP="001C2D88"/>
    <w:tbl>
      <w:tblPr>
        <w:tblW w:w="0" w:type="auto"/>
        <w:tblInd w:w="55" w:type="dxa"/>
        <w:tblLayout w:type="fixed"/>
        <w:tblCellMar>
          <w:left w:w="70" w:type="dxa"/>
          <w:right w:w="70" w:type="dxa"/>
        </w:tblCellMar>
        <w:tblLook w:val="0000" w:firstRow="0" w:lastRow="0" w:firstColumn="0" w:lastColumn="0" w:noHBand="0" w:noVBand="0"/>
      </w:tblPr>
      <w:tblGrid>
        <w:gridCol w:w="794"/>
        <w:gridCol w:w="794"/>
        <w:gridCol w:w="1247"/>
        <w:gridCol w:w="397"/>
        <w:gridCol w:w="794"/>
        <w:gridCol w:w="794"/>
        <w:gridCol w:w="1247"/>
        <w:gridCol w:w="397"/>
        <w:gridCol w:w="794"/>
        <w:gridCol w:w="794"/>
        <w:gridCol w:w="1247"/>
      </w:tblGrid>
      <w:tr w:rsidR="00F65F00" w:rsidRPr="009C36A4" w:rsidTr="00F65F00">
        <w:trPr>
          <w:trHeight w:val="330"/>
        </w:trPr>
        <w:tc>
          <w:tcPr>
            <w:tcW w:w="283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F65F00" w:rsidRPr="009C36A4" w:rsidRDefault="00F65F00" w:rsidP="002E33F1">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283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F65F00" w:rsidRPr="009C36A4" w:rsidRDefault="00F65F00" w:rsidP="009D06E3">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c>
          <w:tcPr>
            <w:tcW w:w="397" w:type="dxa"/>
            <w:tcBorders>
              <w:left w:val="single" w:sz="8" w:space="0" w:color="auto"/>
              <w:right w:val="single" w:sz="8" w:space="0" w:color="000000"/>
            </w:tcBorders>
          </w:tcPr>
          <w:p w:rsidR="00F65F00" w:rsidRDefault="00F65F00" w:rsidP="009D06E3">
            <w:pPr>
              <w:suppressAutoHyphens w:val="0"/>
              <w:jc w:val="center"/>
              <w:rPr>
                <w:rFonts w:ascii="Arial" w:hAnsi="Arial" w:cs="Arial"/>
                <w:i/>
                <w:iCs/>
                <w:sz w:val="20"/>
                <w:szCs w:val="20"/>
                <w:lang w:eastAsia="cs-CZ"/>
              </w:rPr>
            </w:pPr>
          </w:p>
        </w:tc>
        <w:tc>
          <w:tcPr>
            <w:tcW w:w="2835" w:type="dxa"/>
            <w:gridSpan w:val="3"/>
            <w:tcBorders>
              <w:top w:val="single" w:sz="8" w:space="0" w:color="auto"/>
              <w:left w:val="single" w:sz="8" w:space="0" w:color="auto"/>
              <w:bottom w:val="single" w:sz="4" w:space="0" w:color="auto"/>
              <w:right w:val="single" w:sz="8" w:space="0" w:color="000000"/>
            </w:tcBorders>
            <w:vAlign w:val="center"/>
          </w:tcPr>
          <w:p w:rsidR="00F65F00" w:rsidRDefault="00F65F00" w:rsidP="009D06E3">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r>
      <w:tr w:rsidR="00F65F00" w:rsidRPr="009C36A4" w:rsidTr="00F65F00">
        <w:trPr>
          <w:trHeight w:val="660"/>
        </w:trPr>
        <w:tc>
          <w:tcPr>
            <w:tcW w:w="794" w:type="dxa"/>
            <w:tcBorders>
              <w:top w:val="nil"/>
              <w:left w:val="single" w:sz="8" w:space="0" w:color="auto"/>
              <w:bottom w:val="single" w:sz="8" w:space="0" w:color="auto"/>
              <w:right w:val="single" w:sz="4"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4"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nil"/>
              <w:bottom w:val="single" w:sz="8" w:space="0" w:color="auto"/>
              <w:right w:val="single" w:sz="8"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8" w:space="0" w:color="auto"/>
              <w:right w:val="single" w:sz="4"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4"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nil"/>
              <w:bottom w:val="single" w:sz="8" w:space="0" w:color="auto"/>
              <w:right w:val="single" w:sz="8"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single" w:sz="8" w:space="0" w:color="auto"/>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r>
      <w:tr w:rsidR="00F65F00" w:rsidRPr="009C36A4" w:rsidTr="00A87215">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32-35</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1247" w:type="dxa"/>
            <w:tcBorders>
              <w:top w:val="single" w:sz="4" w:space="0" w:color="auto"/>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397" w:type="dxa"/>
            <w:tcBorders>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single" w:sz="4" w:space="0" w:color="auto"/>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60-63</w:t>
            </w:r>
          </w:p>
        </w:tc>
        <w:tc>
          <w:tcPr>
            <w:tcW w:w="794" w:type="dxa"/>
            <w:tcBorders>
              <w:top w:val="single" w:sz="4" w:space="0" w:color="auto"/>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15</w:t>
            </w:r>
          </w:p>
        </w:tc>
        <w:tc>
          <w:tcPr>
            <w:tcW w:w="1247" w:type="dxa"/>
            <w:tcBorders>
              <w:top w:val="single" w:sz="4" w:space="0" w:color="auto"/>
              <w:left w:val="single" w:sz="8" w:space="0" w:color="auto"/>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30</w:t>
            </w:r>
          </w:p>
        </w:tc>
      </w:tr>
      <w:tr w:rsidR="00F65F00" w:rsidRPr="009C36A4" w:rsidTr="00A87215">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8-10</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36-39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9</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18</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64-67</w:t>
            </w:r>
          </w:p>
        </w:tc>
        <w:tc>
          <w:tcPr>
            <w:tcW w:w="794" w:type="dxa"/>
            <w:tcBorders>
              <w:top w:val="nil"/>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32</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11-15</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40-43</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20</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68-71</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17</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34</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16-19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44-47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11</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22</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72-75</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18</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36</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20-23</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5</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48-51</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24</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76-79</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19</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38</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24-27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52-55</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13</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26</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80-83</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20</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40</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28-31</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7</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56-59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28</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84-87</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21</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42</w:t>
            </w:r>
          </w:p>
        </w:tc>
      </w:tr>
    </w:tbl>
    <w:p w:rsidR="009C36A4" w:rsidRDefault="009C36A4" w:rsidP="001C2D88"/>
    <w:p w:rsidR="00F65F00" w:rsidRDefault="00F65F00" w:rsidP="001C2D88"/>
    <w:p w:rsidR="00ED2ECF" w:rsidRDefault="00DF32B4" w:rsidP="001C2D88">
      <w:pPr>
        <w:rPr>
          <w:rFonts w:ascii="Arial" w:hAnsi="Arial" w:cs="Arial"/>
          <w:b/>
          <w:bCs/>
        </w:rPr>
      </w:pPr>
      <w:r>
        <w:rPr>
          <w:rFonts w:ascii="Arial" w:hAnsi="Arial" w:cs="Arial"/>
          <w:b/>
          <w:bCs/>
        </w:rPr>
        <w:t>7</w:t>
      </w:r>
      <w:r w:rsidR="0028179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Hodnocení</w:t>
      </w:r>
    </w:p>
    <w:p w:rsidR="008B047D" w:rsidRPr="00BD31D3" w:rsidRDefault="008B047D" w:rsidP="008B047D">
      <w:pPr>
        <w:rPr>
          <w:rFonts w:ascii="Arial" w:hAnsi="Arial" w:cs="Arial"/>
          <w:bCs/>
          <w:i/>
          <w:u w:val="single"/>
        </w:rPr>
      </w:pPr>
      <w:r>
        <w:rPr>
          <w:rFonts w:ascii="Arial" w:hAnsi="Arial" w:cs="Arial"/>
          <w:bCs/>
          <w:i/>
          <w:u w:val="single"/>
        </w:rPr>
        <w:t>Všechny kategorie</w:t>
      </w:r>
    </w:p>
    <w:p w:rsidR="008B047D" w:rsidRDefault="008B047D" w:rsidP="009B71F0">
      <w:r w:rsidRPr="00BB3B8B">
        <w:t xml:space="preserve">Skupiny (bez postupu): </w:t>
      </w:r>
      <w:r w:rsidRPr="00BB3B8B">
        <w:tab/>
      </w:r>
      <w:r w:rsidR="009B71F0" w:rsidRPr="0053618C">
        <w:t xml:space="preserve">každé </w:t>
      </w:r>
      <w:r w:rsidRPr="0053618C">
        <w:t>vítězství</w:t>
      </w:r>
      <w:r w:rsidRPr="0053618C">
        <w:tab/>
      </w:r>
      <w:r w:rsidR="009B71F0" w:rsidRPr="0053618C">
        <w:t>1</w:t>
      </w:r>
      <w:r w:rsidRPr="0053618C">
        <w:t xml:space="preserve"> bod</w:t>
      </w:r>
    </w:p>
    <w:p w:rsidR="001B6113" w:rsidRDefault="001B6113" w:rsidP="0093144E">
      <w:pPr>
        <w:rPr>
          <w:rFonts w:ascii="Arial" w:hAnsi="Arial" w:cs="Arial"/>
          <w:bCs/>
          <w:i/>
          <w:u w:val="single"/>
        </w:rPr>
      </w:pPr>
      <w:bookmarkStart w:id="1" w:name="OLE_LINK4"/>
      <w:bookmarkStart w:id="2" w:name="OLE_LINK5"/>
    </w:p>
    <w:bookmarkEnd w:id="1"/>
    <w:bookmarkEnd w:id="2"/>
    <w:p w:rsidR="00ED2ECF" w:rsidRPr="002154C3" w:rsidRDefault="00ED2ECF" w:rsidP="009B71F0">
      <w:pPr>
        <w:rPr>
          <w:b/>
          <w:bCs/>
        </w:rPr>
      </w:pPr>
      <w:r w:rsidRPr="002154C3">
        <w:rPr>
          <w:b/>
          <w:bCs/>
        </w:rPr>
        <w:t>Hlavní soutěž:</w:t>
      </w:r>
    </w:p>
    <w:tbl>
      <w:tblPr>
        <w:tblW w:w="0" w:type="auto"/>
        <w:tblInd w:w="55" w:type="dxa"/>
        <w:tblCellMar>
          <w:left w:w="70" w:type="dxa"/>
          <w:right w:w="70" w:type="dxa"/>
        </w:tblCellMar>
        <w:tblLook w:val="04A0" w:firstRow="1" w:lastRow="0" w:firstColumn="1" w:lastColumn="0" w:noHBand="0" w:noVBand="1"/>
      </w:tblPr>
      <w:tblGrid>
        <w:gridCol w:w="1134"/>
        <w:gridCol w:w="737"/>
        <w:gridCol w:w="737"/>
        <w:gridCol w:w="737"/>
        <w:gridCol w:w="737"/>
        <w:gridCol w:w="737"/>
        <w:gridCol w:w="737"/>
        <w:gridCol w:w="737"/>
        <w:gridCol w:w="737"/>
        <w:gridCol w:w="737"/>
        <w:gridCol w:w="1134"/>
      </w:tblGrid>
      <w:tr w:rsidR="0017419E" w:rsidRPr="0017419E" w:rsidTr="0017419E">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419E" w:rsidRPr="0017419E" w:rsidRDefault="0017419E" w:rsidP="0017419E">
            <w:pPr>
              <w:suppressAutoHyphens w:val="0"/>
              <w:jc w:val="center"/>
              <w:rPr>
                <w:b/>
                <w:bCs/>
                <w:lang w:eastAsia="cs-CZ"/>
              </w:rPr>
            </w:pPr>
            <w:r w:rsidRPr="0017419E">
              <w:rPr>
                <w:b/>
                <w:bCs/>
                <w:lang w:eastAsia="cs-CZ"/>
              </w:rPr>
              <w:t>Počet skupin</w:t>
            </w:r>
          </w:p>
        </w:tc>
        <w:tc>
          <w:tcPr>
            <w:tcW w:w="1134" w:type="dxa"/>
            <w:gridSpan w:val="10"/>
            <w:tcBorders>
              <w:top w:val="single" w:sz="4" w:space="0" w:color="auto"/>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color w:val="FF0000"/>
                <w:lang w:eastAsia="cs-CZ"/>
              </w:rPr>
            </w:pPr>
            <w:r w:rsidRPr="0017419E">
              <w:rPr>
                <w:b/>
                <w:bCs/>
                <w:color w:val="FF0000"/>
                <w:lang w:eastAsia="cs-CZ"/>
              </w:rPr>
              <w:t>Umístění</w:t>
            </w:r>
          </w:p>
        </w:tc>
      </w:tr>
      <w:tr w:rsidR="0017419E" w:rsidRPr="0017419E" w:rsidTr="0017419E">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7419E" w:rsidRPr="0017419E" w:rsidRDefault="0017419E" w:rsidP="0017419E">
            <w:pPr>
              <w:suppressAutoHyphens w:val="0"/>
              <w:rPr>
                <w:b/>
                <w:bCs/>
                <w:lang w:eastAsia="cs-CZ"/>
              </w:rPr>
            </w:pP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2</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color w:val="FF0000"/>
                <w:lang w:eastAsia="cs-CZ"/>
              </w:rPr>
            </w:pPr>
            <w:r w:rsidRPr="0017419E">
              <w:rPr>
                <w:b/>
                <w:bCs/>
                <w:color w:val="FF0000"/>
                <w:lang w:eastAsia="cs-CZ"/>
              </w:rPr>
              <w:t>3</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color w:val="FF0000"/>
                <w:lang w:eastAsia="cs-CZ"/>
              </w:rPr>
            </w:pPr>
            <w:r w:rsidRPr="0017419E">
              <w:rPr>
                <w:b/>
                <w:bCs/>
                <w:color w:val="FF0000"/>
                <w:lang w:eastAsia="cs-CZ"/>
              </w:rPr>
              <w:t>4</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color w:val="FF0000"/>
                <w:lang w:eastAsia="cs-CZ"/>
              </w:rPr>
            </w:pPr>
            <w:r w:rsidRPr="0017419E">
              <w:rPr>
                <w:b/>
                <w:bCs/>
                <w:color w:val="FF0000"/>
                <w:lang w:eastAsia="cs-CZ"/>
              </w:rPr>
              <w:t>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color w:val="FF0000"/>
                <w:lang w:eastAsia="cs-CZ"/>
              </w:rPr>
            </w:pPr>
            <w:r w:rsidRPr="0017419E">
              <w:rPr>
                <w:b/>
                <w:bCs/>
                <w:color w:val="FF0000"/>
                <w:lang w:eastAsia="cs-CZ"/>
              </w:rPr>
              <w:t>6</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color w:val="FF0000"/>
                <w:lang w:eastAsia="cs-CZ"/>
              </w:rPr>
            </w:pPr>
            <w:r w:rsidRPr="0017419E">
              <w:rPr>
                <w:b/>
                <w:bCs/>
                <w:color w:val="FF0000"/>
                <w:lang w:eastAsia="cs-CZ"/>
              </w:rPr>
              <w:t>7</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color w:val="FF0000"/>
                <w:lang w:eastAsia="cs-CZ"/>
              </w:rPr>
            </w:pPr>
            <w:r w:rsidRPr="0017419E">
              <w:rPr>
                <w:b/>
                <w:bCs/>
                <w:color w:val="FF0000"/>
                <w:lang w:eastAsia="cs-CZ"/>
              </w:rPr>
              <w:t>8</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9-16</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17-32</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17-21</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120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100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90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75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70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65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30</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15        12</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12-16</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120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100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90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75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70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65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30</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9-11</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120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90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70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45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40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35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12</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6-8</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120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90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70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45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40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35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90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40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24</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21</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18</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15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12</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3-4</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90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40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24</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21</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18</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15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2</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22</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15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 (7čl.)</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60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8</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6</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2</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 (6čl.)</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45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8</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2</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 (5čl.)</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8</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2</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r>
      <w:tr w:rsidR="0017419E" w:rsidRPr="0017419E" w:rsidTr="0017419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b/>
                <w:bCs/>
                <w:lang w:eastAsia="cs-CZ"/>
              </w:rPr>
            </w:pPr>
            <w:r w:rsidRPr="0017419E">
              <w:rPr>
                <w:b/>
                <w:bCs/>
                <w:lang w:eastAsia="cs-CZ"/>
              </w:rPr>
              <w:t>1 (4čl.)</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30</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15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5</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lang w:eastAsia="cs-CZ"/>
              </w:rPr>
            </w:pPr>
            <w:r w:rsidRPr="0017419E">
              <w:rPr>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737"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19E" w:rsidRPr="0017419E" w:rsidRDefault="0017419E" w:rsidP="0017419E">
            <w:pPr>
              <w:suppressAutoHyphens w:val="0"/>
              <w:jc w:val="center"/>
              <w:rPr>
                <w:color w:val="FF0000"/>
                <w:lang w:eastAsia="cs-CZ"/>
              </w:rPr>
            </w:pPr>
            <w:r w:rsidRPr="0017419E">
              <w:rPr>
                <w:color w:val="FF0000"/>
                <w:lang w:eastAsia="cs-CZ"/>
              </w:rPr>
              <w:t> </w:t>
            </w:r>
          </w:p>
        </w:tc>
      </w:tr>
    </w:tbl>
    <w:p w:rsidR="00B3518E" w:rsidRPr="002154C3" w:rsidRDefault="00B3518E" w:rsidP="00B3518E">
      <w:pPr>
        <w:rPr>
          <w:b/>
        </w:rPr>
      </w:pPr>
      <w:r w:rsidRPr="002154C3">
        <w:rPr>
          <w:b/>
          <w:bCs/>
        </w:rPr>
        <w:t>Útěcha:</w:t>
      </w:r>
    </w:p>
    <w:tbl>
      <w:tblPr>
        <w:tblW w:w="0" w:type="auto"/>
        <w:tblInd w:w="441" w:type="dxa"/>
        <w:tblLayout w:type="fixed"/>
        <w:tblCellMar>
          <w:top w:w="15" w:type="dxa"/>
          <w:left w:w="15" w:type="dxa"/>
          <w:right w:w="15" w:type="dxa"/>
        </w:tblCellMar>
        <w:tblLook w:val="0000" w:firstRow="0" w:lastRow="0" w:firstColumn="0" w:lastColumn="0" w:noHBand="0" w:noVBand="0"/>
      </w:tblPr>
      <w:tblGrid>
        <w:gridCol w:w="1842"/>
        <w:gridCol w:w="1095"/>
        <w:gridCol w:w="1080"/>
        <w:gridCol w:w="1260"/>
        <w:gridCol w:w="1260"/>
        <w:gridCol w:w="1440"/>
      </w:tblGrid>
      <w:tr w:rsidR="00B3518E" w:rsidRPr="00BB3B8B" w:rsidTr="0053618C">
        <w:trPr>
          <w:trHeight w:val="270"/>
        </w:trPr>
        <w:tc>
          <w:tcPr>
            <w:tcW w:w="1842" w:type="dxa"/>
            <w:tcBorders>
              <w:top w:val="single" w:sz="8" w:space="0" w:color="000000"/>
              <w:left w:val="single" w:sz="8" w:space="0" w:color="000000"/>
              <w:bottom w:val="single" w:sz="4" w:space="0" w:color="000000"/>
            </w:tcBorders>
            <w:vAlign w:val="bottom"/>
          </w:tcPr>
          <w:p w:rsidR="00B3518E" w:rsidRPr="00BB3B8B" w:rsidRDefault="00B3518E" w:rsidP="000A659D">
            <w:pPr>
              <w:snapToGrid w:val="0"/>
              <w:jc w:val="center"/>
              <w:rPr>
                <w:b/>
                <w:bCs/>
              </w:rPr>
            </w:pPr>
            <w:r w:rsidRPr="00BB3B8B">
              <w:rPr>
                <w:b/>
                <w:bCs/>
              </w:rPr>
              <w:t>Počet účastníků </w:t>
            </w:r>
          </w:p>
        </w:tc>
        <w:tc>
          <w:tcPr>
            <w:tcW w:w="6135" w:type="dxa"/>
            <w:gridSpan w:val="5"/>
            <w:tcBorders>
              <w:top w:val="single" w:sz="8" w:space="0" w:color="000000"/>
              <w:left w:val="single" w:sz="4" w:space="0" w:color="000000"/>
              <w:bottom w:val="single" w:sz="4" w:space="0" w:color="auto"/>
              <w:right w:val="single" w:sz="8" w:space="0" w:color="000000"/>
            </w:tcBorders>
            <w:vAlign w:val="bottom"/>
          </w:tcPr>
          <w:p w:rsidR="00B3518E" w:rsidRPr="00BB3B8B" w:rsidRDefault="00B3518E" w:rsidP="000A659D">
            <w:pPr>
              <w:snapToGrid w:val="0"/>
              <w:jc w:val="center"/>
              <w:rPr>
                <w:b/>
                <w:bCs/>
              </w:rPr>
            </w:pPr>
            <w:r>
              <w:rPr>
                <w:b/>
                <w:bCs/>
              </w:rPr>
              <w:t>Umístění</w:t>
            </w:r>
          </w:p>
        </w:tc>
      </w:tr>
      <w:tr w:rsidR="00B3518E" w:rsidRPr="00BB3B8B" w:rsidTr="0053618C">
        <w:trPr>
          <w:trHeight w:val="285"/>
        </w:trPr>
        <w:tc>
          <w:tcPr>
            <w:tcW w:w="1842" w:type="dxa"/>
            <w:tcBorders>
              <w:top w:val="single" w:sz="4" w:space="0" w:color="000000"/>
              <w:left w:val="single" w:sz="8" w:space="0" w:color="000000"/>
              <w:bottom w:val="single" w:sz="4" w:space="0" w:color="auto"/>
            </w:tcBorders>
            <w:vAlign w:val="bottom"/>
          </w:tcPr>
          <w:p w:rsidR="00B3518E" w:rsidRPr="008764BC" w:rsidRDefault="00B3518E" w:rsidP="000A659D">
            <w:pPr>
              <w:snapToGrid w:val="0"/>
              <w:jc w:val="center"/>
              <w:rPr>
                <w:b/>
                <w:bCs/>
              </w:rPr>
            </w:pPr>
            <w:r w:rsidRPr="008764BC">
              <w:rPr>
                <w:b/>
                <w:bCs/>
              </w:rPr>
              <w:t xml:space="preserve"> v útěše:</w:t>
            </w:r>
          </w:p>
        </w:tc>
        <w:tc>
          <w:tcPr>
            <w:tcW w:w="1095"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1</w:t>
            </w:r>
          </w:p>
        </w:tc>
        <w:tc>
          <w:tcPr>
            <w:tcW w:w="108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2</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3-4</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5-8</w:t>
            </w:r>
          </w:p>
        </w:tc>
        <w:tc>
          <w:tcPr>
            <w:tcW w:w="1440" w:type="dxa"/>
            <w:tcBorders>
              <w:top w:val="single" w:sz="4" w:space="0" w:color="auto"/>
              <w:left w:val="single" w:sz="4" w:space="0" w:color="000000"/>
              <w:bottom w:val="single" w:sz="4" w:space="0" w:color="000000"/>
              <w:right w:val="single" w:sz="8" w:space="0" w:color="000000"/>
            </w:tcBorders>
            <w:vAlign w:val="bottom"/>
          </w:tcPr>
          <w:p w:rsidR="00B3518E" w:rsidRPr="008764BC" w:rsidRDefault="00B3518E" w:rsidP="000A659D">
            <w:pPr>
              <w:snapToGrid w:val="0"/>
              <w:jc w:val="center"/>
              <w:rPr>
                <w:b/>
                <w:bCs/>
              </w:rPr>
            </w:pPr>
            <w:r w:rsidRPr="008764BC">
              <w:rPr>
                <w:b/>
                <w:bCs/>
              </w:rPr>
              <w:t>9 - 16</w:t>
            </w:r>
          </w:p>
        </w:tc>
      </w:tr>
      <w:tr w:rsidR="00BE39F9" w:rsidRPr="00BE39F9" w:rsidTr="0053618C">
        <w:trPr>
          <w:trHeight w:val="270"/>
        </w:trPr>
        <w:tc>
          <w:tcPr>
            <w:tcW w:w="1842" w:type="dxa"/>
            <w:tcBorders>
              <w:top w:val="single" w:sz="4" w:space="0" w:color="auto"/>
              <w:left w:val="single" w:sz="8" w:space="0" w:color="000000"/>
              <w:bottom w:val="single" w:sz="4" w:space="0" w:color="000000"/>
            </w:tcBorders>
            <w:vAlign w:val="bottom"/>
          </w:tcPr>
          <w:p w:rsidR="00B3518E" w:rsidRPr="00BE39F9" w:rsidRDefault="008764BC" w:rsidP="008764BC">
            <w:pPr>
              <w:snapToGrid w:val="0"/>
              <w:jc w:val="center"/>
              <w:rPr>
                <w:b/>
                <w:bCs/>
              </w:rPr>
            </w:pPr>
            <w:r w:rsidRPr="00BE39F9">
              <w:rPr>
                <w:b/>
                <w:bCs/>
              </w:rPr>
              <w:t>24</w:t>
            </w:r>
            <w:r w:rsidR="00B3518E" w:rsidRPr="00BE39F9">
              <w:rPr>
                <w:b/>
                <w:bCs/>
              </w:rPr>
              <w:t xml:space="preserve"> – </w:t>
            </w:r>
            <w:r w:rsidRPr="00BE39F9">
              <w:rPr>
                <w:b/>
                <w:bCs/>
              </w:rPr>
              <w:t>47</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9</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7</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1</w:t>
            </w:r>
          </w:p>
        </w:tc>
      </w:tr>
      <w:tr w:rsidR="00BE39F9" w:rsidRPr="00BE39F9">
        <w:trPr>
          <w:trHeight w:val="255"/>
        </w:trPr>
        <w:tc>
          <w:tcPr>
            <w:tcW w:w="1842" w:type="dxa"/>
            <w:tcBorders>
              <w:left w:val="single" w:sz="8" w:space="0" w:color="000000"/>
              <w:bottom w:val="single" w:sz="4" w:space="0" w:color="000000"/>
            </w:tcBorders>
            <w:vAlign w:val="bottom"/>
          </w:tcPr>
          <w:p w:rsidR="00B3518E" w:rsidRPr="00BE39F9" w:rsidRDefault="00B3518E" w:rsidP="008764BC">
            <w:pPr>
              <w:snapToGrid w:val="0"/>
              <w:jc w:val="center"/>
              <w:rPr>
                <w:b/>
                <w:bCs/>
              </w:rPr>
            </w:pPr>
            <w:r w:rsidRPr="00BE39F9">
              <w:rPr>
                <w:b/>
                <w:bCs/>
              </w:rPr>
              <w:t>1</w:t>
            </w:r>
            <w:r w:rsidR="008764BC" w:rsidRPr="00BE39F9">
              <w:rPr>
                <w:b/>
                <w:bCs/>
              </w:rPr>
              <w:t>2</w:t>
            </w:r>
            <w:r w:rsidRPr="00BE39F9">
              <w:rPr>
                <w:b/>
                <w:bCs/>
              </w:rPr>
              <w:t xml:space="preserve"> – </w:t>
            </w:r>
            <w:r w:rsidR="008764BC" w:rsidRPr="00BE39F9">
              <w:rPr>
                <w:b/>
                <w:bCs/>
              </w:rPr>
              <w:t>23</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7</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1</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 </w:t>
            </w:r>
          </w:p>
        </w:tc>
      </w:tr>
      <w:tr w:rsidR="00BE39F9" w:rsidRPr="00BE39F9">
        <w:trPr>
          <w:trHeight w:val="255"/>
        </w:trPr>
        <w:tc>
          <w:tcPr>
            <w:tcW w:w="1842" w:type="dxa"/>
            <w:tcBorders>
              <w:left w:val="single" w:sz="8" w:space="0" w:color="000000"/>
              <w:bottom w:val="single" w:sz="4" w:space="0" w:color="000000"/>
            </w:tcBorders>
            <w:vAlign w:val="bottom"/>
          </w:tcPr>
          <w:p w:rsidR="00B3518E" w:rsidRPr="00BE39F9" w:rsidRDefault="00B3518E" w:rsidP="008764BC">
            <w:pPr>
              <w:snapToGrid w:val="0"/>
              <w:jc w:val="center"/>
              <w:rPr>
                <w:b/>
                <w:bCs/>
              </w:rPr>
            </w:pPr>
            <w:r w:rsidRPr="00BE39F9">
              <w:rPr>
                <w:b/>
                <w:bCs/>
              </w:rPr>
              <w:t xml:space="preserve">  </w:t>
            </w:r>
            <w:r w:rsidR="008764BC" w:rsidRPr="00BE39F9">
              <w:rPr>
                <w:b/>
                <w:bCs/>
              </w:rPr>
              <w:t>6</w:t>
            </w:r>
            <w:r w:rsidRPr="00BE39F9">
              <w:rPr>
                <w:b/>
                <w:bCs/>
              </w:rPr>
              <w:t xml:space="preserve"> – 1</w:t>
            </w:r>
            <w:r w:rsidR="008764BC" w:rsidRPr="00BE39F9">
              <w:rPr>
                <w:b/>
                <w:bCs/>
              </w:rPr>
              <w:t>1</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1</w:t>
            </w:r>
          </w:p>
        </w:tc>
        <w:tc>
          <w:tcPr>
            <w:tcW w:w="1260" w:type="dxa"/>
            <w:tcBorders>
              <w:left w:val="single" w:sz="4" w:space="0" w:color="000000"/>
              <w:bottom w:val="single" w:sz="4" w:space="0" w:color="000000"/>
            </w:tcBorders>
            <w:vAlign w:val="bottom"/>
          </w:tcPr>
          <w:p w:rsidR="00B3518E" w:rsidRPr="00BE39F9" w:rsidRDefault="00B3518E" w:rsidP="000A659D">
            <w:pPr>
              <w:snapToGrid w:val="0"/>
              <w:ind w:right="3391" w:hanging="945"/>
              <w:jc w:val="center"/>
            </w:pPr>
            <w:r w:rsidRPr="00BE39F9">
              <w:t> </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 </w:t>
            </w:r>
          </w:p>
        </w:tc>
      </w:tr>
      <w:tr w:rsidR="00BE39F9" w:rsidRPr="00BE39F9">
        <w:trPr>
          <w:trHeight w:val="270"/>
        </w:trPr>
        <w:tc>
          <w:tcPr>
            <w:tcW w:w="1842" w:type="dxa"/>
            <w:tcBorders>
              <w:left w:val="single" w:sz="8" w:space="0" w:color="000000"/>
              <w:bottom w:val="single" w:sz="8" w:space="0" w:color="000000"/>
            </w:tcBorders>
            <w:vAlign w:val="bottom"/>
          </w:tcPr>
          <w:p w:rsidR="00B3518E" w:rsidRPr="00BE39F9" w:rsidRDefault="008764BC" w:rsidP="008764BC">
            <w:pPr>
              <w:snapToGrid w:val="0"/>
              <w:jc w:val="center"/>
              <w:rPr>
                <w:b/>
                <w:bCs/>
              </w:rPr>
            </w:pPr>
            <w:r w:rsidRPr="00BE39F9">
              <w:rPr>
                <w:b/>
                <w:bCs/>
              </w:rPr>
              <w:t>4 – 5</w:t>
            </w:r>
          </w:p>
        </w:tc>
        <w:tc>
          <w:tcPr>
            <w:tcW w:w="1095"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3</w:t>
            </w:r>
          </w:p>
        </w:tc>
        <w:tc>
          <w:tcPr>
            <w:tcW w:w="108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1</w:t>
            </w:r>
          </w:p>
        </w:tc>
        <w:tc>
          <w:tcPr>
            <w:tcW w:w="126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 </w:t>
            </w:r>
          </w:p>
        </w:tc>
        <w:tc>
          <w:tcPr>
            <w:tcW w:w="126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 </w:t>
            </w:r>
          </w:p>
        </w:tc>
        <w:tc>
          <w:tcPr>
            <w:tcW w:w="1440" w:type="dxa"/>
            <w:tcBorders>
              <w:left w:val="single" w:sz="4" w:space="0" w:color="000000"/>
              <w:bottom w:val="single" w:sz="8" w:space="0" w:color="000000"/>
              <w:right w:val="single" w:sz="8" w:space="0" w:color="000000"/>
            </w:tcBorders>
            <w:vAlign w:val="bottom"/>
          </w:tcPr>
          <w:p w:rsidR="00B3518E" w:rsidRPr="00BE39F9" w:rsidRDefault="00B3518E" w:rsidP="000A659D">
            <w:pPr>
              <w:snapToGrid w:val="0"/>
              <w:jc w:val="center"/>
            </w:pPr>
            <w:r w:rsidRPr="00BE39F9">
              <w:t> </w:t>
            </w:r>
          </w:p>
        </w:tc>
      </w:tr>
    </w:tbl>
    <w:p w:rsidR="00B3518E" w:rsidRPr="00BB3B8B" w:rsidRDefault="008764BC" w:rsidP="00B3518E">
      <w:bookmarkStart w:id="3" w:name="OLE_LINK6"/>
      <w:bookmarkStart w:id="4" w:name="OLE_LINK7"/>
      <w:r>
        <w:t xml:space="preserve">Pozn.: </w:t>
      </w:r>
      <w:r>
        <w:tab/>
      </w:r>
      <w:r w:rsidR="00B3518E" w:rsidRPr="00BB3B8B">
        <w:t>Ke všem bodům z útěchy se připočtou body za vítězství ve skupině</w:t>
      </w:r>
    </w:p>
    <w:bookmarkEnd w:id="3"/>
    <w:bookmarkEnd w:id="4"/>
    <w:p w:rsidR="001E3968" w:rsidRPr="00BE39F9" w:rsidRDefault="008764BC" w:rsidP="00586CA5">
      <w:pPr>
        <w:ind w:left="705"/>
      </w:pPr>
      <w:r w:rsidRPr="00BE39F9">
        <w:t xml:space="preserve">Body za útěchu jsou získány, je-li získáno během turnaje alespoň </w:t>
      </w:r>
      <w:r w:rsidR="00586CA5" w:rsidRPr="00BE39F9">
        <w:t>jedno vítězství (včetně skupin – zejména při prohře ve 2. kole, po postupu „bye“)</w:t>
      </w:r>
      <w:r w:rsidRPr="00BE39F9">
        <w:t xml:space="preserve"> </w:t>
      </w:r>
      <w:r w:rsidR="00586CA5" w:rsidRPr="00BE39F9">
        <w:t>Vítězství „wo“ se nepočítá.</w:t>
      </w:r>
    </w:p>
    <w:p w:rsidR="00854A71" w:rsidRDefault="00854A71" w:rsidP="001C2D88"/>
    <w:p w:rsidR="00586CA5" w:rsidRDefault="00586CA5" w:rsidP="001C2D88"/>
    <w:p w:rsidR="00ED2ECF" w:rsidRPr="00BB3B8B" w:rsidRDefault="00DF32B4" w:rsidP="001E3968">
      <w:pPr>
        <w:spacing w:line="288" w:lineRule="auto"/>
        <w:rPr>
          <w:rFonts w:ascii="Arial" w:hAnsi="Arial" w:cs="Arial"/>
          <w:b/>
          <w:bCs/>
        </w:rPr>
      </w:pPr>
      <w:r>
        <w:rPr>
          <w:rFonts w:ascii="Arial" w:hAnsi="Arial" w:cs="Arial"/>
          <w:b/>
        </w:rPr>
        <w:t>8</w:t>
      </w:r>
      <w:r w:rsidR="0028179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Technická ustanovení</w:t>
      </w:r>
    </w:p>
    <w:p w:rsidR="006972C2" w:rsidRDefault="006972C2" w:rsidP="00854A71">
      <w:pPr>
        <w:numPr>
          <w:ilvl w:val="1"/>
          <w:numId w:val="9"/>
        </w:numPr>
        <w:spacing w:line="312" w:lineRule="auto"/>
        <w:ind w:left="709" w:hanging="709"/>
      </w:pPr>
      <w:r w:rsidRPr="00BB3B8B">
        <w:t>Pokud není v Rozpise VčBTM uvedeno</w:t>
      </w:r>
      <w:r>
        <w:t xml:space="preserve"> jinak</w:t>
      </w:r>
      <w:r w:rsidRPr="00BB3B8B">
        <w:t xml:space="preserve">, platí </w:t>
      </w:r>
      <w:r>
        <w:t>Pravidla stolního tenisu a ustanovení Soutěžního řádu stolního tenisu</w:t>
      </w:r>
      <w:r w:rsidRPr="00BB3B8B">
        <w:t>.</w:t>
      </w:r>
    </w:p>
    <w:p w:rsidR="006972C2" w:rsidRPr="0053618C" w:rsidRDefault="00ED2ECF" w:rsidP="009B71F0">
      <w:pPr>
        <w:numPr>
          <w:ilvl w:val="1"/>
          <w:numId w:val="9"/>
        </w:numPr>
        <w:spacing w:line="312" w:lineRule="auto"/>
        <w:ind w:left="709" w:hanging="709"/>
      </w:pPr>
      <w:r w:rsidRPr="00694D49">
        <w:t>Časový pořad</w:t>
      </w:r>
      <w:r w:rsidR="006220ED" w:rsidRPr="00694D49">
        <w:t>:</w:t>
      </w:r>
      <w:r w:rsidRPr="00694D49">
        <w:t xml:space="preserve"> prezentace hráčů</w:t>
      </w:r>
      <w:r w:rsidRPr="009B71F0">
        <w:t xml:space="preserve"> </w:t>
      </w:r>
      <w:r w:rsidR="00F23431" w:rsidRPr="009B71F0">
        <w:t xml:space="preserve">chlapci i dívky </w:t>
      </w:r>
      <w:r w:rsidRPr="009B71F0">
        <w:t>do 8</w:t>
      </w:r>
      <w:r w:rsidR="007A490B" w:rsidRPr="009B71F0">
        <w:t>:30</w:t>
      </w:r>
      <w:r w:rsidRPr="009B71F0">
        <w:t xml:space="preserve"> h</w:t>
      </w:r>
      <w:r w:rsidR="007A490B" w:rsidRPr="009B71F0">
        <w:t>od</w:t>
      </w:r>
      <w:r w:rsidR="00BE055C">
        <w:t xml:space="preserve"> </w:t>
      </w:r>
      <w:r w:rsidR="00BE055C" w:rsidRPr="003E3B79">
        <w:t>(možnost i telefonicky)</w:t>
      </w:r>
      <w:r w:rsidRPr="003E3B79">
        <w:t>.</w:t>
      </w:r>
      <w:r w:rsidR="00A6321B" w:rsidRPr="003E3B79">
        <w:t xml:space="preserve"> </w:t>
      </w:r>
      <w:r w:rsidR="00A6321B" w:rsidRPr="003E3B79">
        <w:br/>
      </w:r>
      <w:r w:rsidR="001302CF">
        <w:t xml:space="preserve">Losování 1. stupně </w:t>
      </w:r>
      <w:r w:rsidR="00E10CAD">
        <w:t>8:30-</w:t>
      </w:r>
      <w:r w:rsidR="00E10CAD" w:rsidRPr="0053618C">
        <w:t>9:15</w:t>
      </w:r>
      <w:r w:rsidRPr="0053618C">
        <w:t xml:space="preserve"> h</w:t>
      </w:r>
      <w:r w:rsidR="007A490B" w:rsidRPr="0053618C">
        <w:t>od</w:t>
      </w:r>
      <w:r w:rsidRPr="0053618C">
        <w:t>. Nástup v</w:t>
      </w:r>
      <w:r w:rsidR="007A490B" w:rsidRPr="0053618C">
        <w:t> </w:t>
      </w:r>
      <w:r w:rsidR="00E10CAD" w:rsidRPr="0053618C">
        <w:t>9:15</w:t>
      </w:r>
      <w:r w:rsidRPr="0053618C">
        <w:t xml:space="preserve"> h</w:t>
      </w:r>
      <w:r w:rsidR="007A490B" w:rsidRPr="0053618C">
        <w:t>od</w:t>
      </w:r>
      <w:r w:rsidRPr="0053618C">
        <w:t>., zahájení turnaje v</w:t>
      </w:r>
      <w:r w:rsidR="007A490B" w:rsidRPr="0053618C">
        <w:t> </w:t>
      </w:r>
      <w:r w:rsidR="00E10CAD" w:rsidRPr="0053618C">
        <w:t>9:20</w:t>
      </w:r>
      <w:r w:rsidRPr="0053618C">
        <w:t xml:space="preserve"> h</w:t>
      </w:r>
      <w:r w:rsidR="007A490B" w:rsidRPr="0053618C">
        <w:t>od</w:t>
      </w:r>
      <w:r w:rsidR="009B71F0" w:rsidRPr="0053618C">
        <w:t>.</w:t>
      </w:r>
      <w:r w:rsidR="009B71F0" w:rsidRPr="0053618C">
        <w:br/>
      </w:r>
      <w:r w:rsidR="009B71F0" w:rsidRPr="00894C0B">
        <w:rPr>
          <w:u w:val="single"/>
        </w:rPr>
        <w:t>Pokud je nalosováno, lze začít dříve</w:t>
      </w:r>
      <w:r w:rsidRPr="00894C0B">
        <w:rPr>
          <w:u w:val="single"/>
        </w:rPr>
        <w:t>.</w:t>
      </w:r>
      <w:r w:rsidR="006972C2" w:rsidRPr="0053618C">
        <w:t xml:space="preserve"> </w:t>
      </w:r>
      <w:r w:rsidR="009B71F0" w:rsidRPr="0053618C">
        <w:br/>
      </w:r>
      <w:r w:rsidR="006972C2" w:rsidRPr="0053618C">
        <w:t>Případné změny v časovém plánu může povolit ředitel VčBTM po dohodě s</w:t>
      </w:r>
      <w:r w:rsidR="009B71F0" w:rsidRPr="0053618C">
        <w:t> </w:t>
      </w:r>
      <w:r w:rsidR="006972C2" w:rsidRPr="0053618C">
        <w:t>pořadatelem</w:t>
      </w:r>
      <w:r w:rsidR="009B71F0" w:rsidRPr="0053618C">
        <w:t xml:space="preserve"> – zejména při nutnosti dvou kategorií v jednom dni</w:t>
      </w:r>
      <w:r w:rsidR="006972C2" w:rsidRPr="0053618C">
        <w:t>.</w:t>
      </w:r>
    </w:p>
    <w:p w:rsidR="00ED7424" w:rsidRPr="0053618C" w:rsidRDefault="00ED7424" w:rsidP="006972C2">
      <w:pPr>
        <w:numPr>
          <w:ilvl w:val="1"/>
          <w:numId w:val="9"/>
        </w:numPr>
        <w:spacing w:line="312" w:lineRule="auto"/>
        <w:ind w:left="709" w:hanging="709"/>
      </w:pPr>
      <w:r w:rsidRPr="0053618C">
        <w:t>Při velkém počtu startujících</w:t>
      </w:r>
      <w:r w:rsidR="006972C2" w:rsidRPr="0053618C">
        <w:t xml:space="preserve"> (nelze splnit časový plán)</w:t>
      </w:r>
      <w:r w:rsidRPr="0053618C">
        <w:t xml:space="preserve"> musí vrchní rozhodčí vylosovat nejprve soutěž s větším počtem hráčů/hráček a tu zahájit. Poté dolosuje zbývající soutěž(e). </w:t>
      </w:r>
    </w:p>
    <w:p w:rsidR="006972C2" w:rsidRPr="0053618C" w:rsidRDefault="006972C2" w:rsidP="00ED7424">
      <w:pPr>
        <w:spacing w:line="312" w:lineRule="auto"/>
        <w:ind w:left="709"/>
      </w:pPr>
      <w:r w:rsidRPr="0053618C">
        <w:t>Pokud jsou vhodné podmínky, je nutné hrát 5-člennou skupinu na dvou stolech.</w:t>
      </w:r>
    </w:p>
    <w:p w:rsidR="006972C2" w:rsidRPr="0053618C" w:rsidRDefault="006972C2" w:rsidP="00ED7424">
      <w:pPr>
        <w:spacing w:line="312" w:lineRule="auto"/>
        <w:ind w:left="709"/>
      </w:pPr>
      <w:r w:rsidRPr="0053618C">
        <w:t>Losování druhého stupně musí proběhnout najednou (Nikoliv rozehrát polovinu pavouka, aniž by byla druhá polovina nalosována).</w:t>
      </w:r>
    </w:p>
    <w:p w:rsidR="009D34BF" w:rsidRPr="0053618C" w:rsidRDefault="00ED7424" w:rsidP="00ED7424">
      <w:pPr>
        <w:spacing w:line="312" w:lineRule="auto"/>
        <w:ind w:left="709"/>
      </w:pPr>
      <w:r w:rsidRPr="0053618C">
        <w:t>Zda všechny soutěže skončí najednou nebo zvlášť je v kompetenci pořadatelů a vrchního rozhodčího. Doporučuje se stejný konec pro všechny</w:t>
      </w:r>
      <w:r w:rsidR="006972C2" w:rsidRPr="0053618C">
        <w:t>.</w:t>
      </w:r>
    </w:p>
    <w:p w:rsidR="0028179A" w:rsidRPr="00BB3B8B" w:rsidRDefault="00ED2ECF" w:rsidP="00162B1B">
      <w:pPr>
        <w:numPr>
          <w:ilvl w:val="1"/>
          <w:numId w:val="9"/>
        </w:numPr>
        <w:spacing w:line="312" w:lineRule="auto"/>
        <w:ind w:left="709" w:hanging="709"/>
      </w:pPr>
      <w:r w:rsidRPr="00BB3B8B">
        <w:lastRenderedPageBreak/>
        <w:t>Startovné se platí při prezentaci ve výši 50,- Kč za startujícího.</w:t>
      </w:r>
      <w:r w:rsidR="00162B1B">
        <w:br/>
      </w:r>
      <w:r w:rsidR="00162B1B" w:rsidRPr="00BB3B8B">
        <w:t>Postihy za pozdní prezentaci po ukončení nebo během losování 100,- Kč pokuta + hráč bude zařazen pouze do útěchy. Pokuta se platí 1 x za oddíl bez ohledu na počet účastníků.</w:t>
      </w:r>
    </w:p>
    <w:p w:rsidR="009B71F0" w:rsidRPr="009B71F0" w:rsidRDefault="00ED2ECF" w:rsidP="001E3968">
      <w:pPr>
        <w:numPr>
          <w:ilvl w:val="1"/>
          <w:numId w:val="9"/>
        </w:numPr>
        <w:spacing w:line="312" w:lineRule="auto"/>
        <w:ind w:left="709" w:hanging="709"/>
      </w:pPr>
      <w:r w:rsidRPr="009B71F0">
        <w:t xml:space="preserve">Právo startu mají </w:t>
      </w:r>
      <w:r w:rsidRPr="0053618C">
        <w:t>hráči</w:t>
      </w:r>
      <w:r w:rsidRPr="009B71F0">
        <w:t xml:space="preserve"> uvedení v evidenčních seznamech oddílů a klubů Pardubického a Královéhradeckého kraje.</w:t>
      </w:r>
      <w:r w:rsidR="00D143F3" w:rsidRPr="009B71F0">
        <w:t xml:space="preserve"> </w:t>
      </w:r>
    </w:p>
    <w:p w:rsidR="0028179A" w:rsidRPr="00BB3B8B" w:rsidRDefault="00ED2ECF" w:rsidP="001E3968">
      <w:pPr>
        <w:numPr>
          <w:ilvl w:val="1"/>
          <w:numId w:val="9"/>
        </w:numPr>
        <w:spacing w:line="312" w:lineRule="auto"/>
        <w:ind w:left="709" w:hanging="709"/>
      </w:pPr>
      <w:r w:rsidRPr="00BB3B8B">
        <w:t xml:space="preserve">Rozpis </w:t>
      </w:r>
      <w:r w:rsidR="00C92FB4">
        <w:t>a</w:t>
      </w:r>
      <w:r w:rsidRPr="00BB3B8B">
        <w:t xml:space="preserve"> hrací</w:t>
      </w:r>
      <w:r w:rsidR="00C92FB4">
        <w:t xml:space="preserve"> plány</w:t>
      </w:r>
      <w:r w:rsidRPr="00BB3B8B">
        <w:t xml:space="preserve"> zajistí</w:t>
      </w:r>
      <w:r w:rsidR="00C92FB4">
        <w:t xml:space="preserve"> na požádání pořadatelů </w:t>
      </w:r>
      <w:r w:rsidRPr="00BB3B8B">
        <w:t>ředitel VčBTM</w:t>
      </w:r>
      <w:r w:rsidR="00C92FB4">
        <w:t xml:space="preserve"> (elektronická forma)</w:t>
      </w:r>
      <w:r w:rsidRPr="00BB3B8B">
        <w:t>.</w:t>
      </w:r>
    </w:p>
    <w:p w:rsidR="00162B1B" w:rsidRDefault="00ED2ECF" w:rsidP="00162B1B">
      <w:pPr>
        <w:numPr>
          <w:ilvl w:val="1"/>
          <w:numId w:val="9"/>
        </w:numPr>
        <w:spacing w:line="312" w:lineRule="auto"/>
        <w:ind w:left="709" w:hanging="709"/>
      </w:pPr>
      <w:r w:rsidRPr="00BB3B8B">
        <w:t xml:space="preserve">Hraje se na 3 vítězné sety z 5. V případě rovnosti bodů ve skupině rozhoduje vzájemný zápas, v případě rovnosti bodů mezi </w:t>
      </w:r>
      <w:smartTag w:uri="urn:schemas-microsoft-com:office:smarttags" w:element="metricconverter">
        <w:smartTagPr>
          <w:attr w:name="ProductID" w:val="3 a"/>
        </w:smartTagPr>
        <w:r w:rsidRPr="00BB3B8B">
          <w:t xml:space="preserve">3 </w:t>
        </w:r>
        <w:r w:rsidR="0084512B">
          <w:t>a</w:t>
        </w:r>
      </w:smartTag>
      <w:r w:rsidR="0084512B">
        <w:t xml:space="preserve"> více </w:t>
      </w:r>
      <w:r w:rsidRPr="00BB3B8B">
        <w:t>hráč</w:t>
      </w:r>
      <w:r w:rsidR="0084512B">
        <w:t>ů</w:t>
      </w:r>
      <w:r w:rsidRPr="00BB3B8B">
        <w:t xml:space="preserve"> rozhodují na 1. místě body ze vzájemných zápasů, na 2. místě poměr-podíl setů ve vzájemných zápasech, na 3. místě poměr-podíl míčků.</w:t>
      </w:r>
      <w:r w:rsidR="000E7A2B" w:rsidRPr="00BB3B8B">
        <w:t xml:space="preserve"> V případě rovnosti ve všech kritériích rozhodne los.</w:t>
      </w:r>
    </w:p>
    <w:p w:rsidR="00162B1B" w:rsidRPr="009B71F0" w:rsidRDefault="00ED2ECF" w:rsidP="00162B1B">
      <w:pPr>
        <w:numPr>
          <w:ilvl w:val="1"/>
          <w:numId w:val="9"/>
        </w:numPr>
        <w:spacing w:line="312" w:lineRule="auto"/>
        <w:ind w:left="709" w:hanging="709"/>
      </w:pPr>
      <w:r w:rsidRPr="009B71F0">
        <w:t>Hraje se míčky, které dodá pořadatel</w:t>
      </w:r>
      <w:r w:rsidR="002E33F1">
        <w:t>;</w:t>
      </w:r>
      <w:r w:rsidRPr="009B71F0">
        <w:t xml:space="preserve"> </w:t>
      </w:r>
      <w:r w:rsidR="002E33F1">
        <w:t>značka</w:t>
      </w:r>
      <w:r w:rsidRPr="009B71F0">
        <w:t xml:space="preserve"> schválen</w:t>
      </w:r>
      <w:r w:rsidR="002E33F1">
        <w:t>a</w:t>
      </w:r>
      <w:r w:rsidRPr="009B71F0">
        <w:t xml:space="preserve"> ITTF, kvalita ***</w:t>
      </w:r>
      <w:r w:rsidR="00D143F3" w:rsidRPr="009B71F0">
        <w:t xml:space="preserve">, </w:t>
      </w:r>
      <w:r w:rsidR="00D143F3" w:rsidRPr="002E33F1">
        <w:t>materiál</w:t>
      </w:r>
      <w:r w:rsidR="00162B1B" w:rsidRPr="002E33F1">
        <w:t xml:space="preserve"> </w:t>
      </w:r>
      <w:r w:rsidR="009B71F0" w:rsidRPr="002E33F1">
        <w:t>plast</w:t>
      </w:r>
      <w:r w:rsidR="007F2B62" w:rsidRPr="002E33F1">
        <w:t>.</w:t>
      </w:r>
    </w:p>
    <w:p w:rsidR="006972C2" w:rsidRPr="00BB3B8B" w:rsidRDefault="006972C2" w:rsidP="006972C2">
      <w:pPr>
        <w:numPr>
          <w:ilvl w:val="1"/>
          <w:numId w:val="9"/>
        </w:numPr>
        <w:spacing w:line="312" w:lineRule="auto"/>
        <w:ind w:left="709" w:hanging="709"/>
      </w:pPr>
      <w:r w:rsidRPr="00BB3B8B">
        <w:t>Počet stolů je doporučen pro</w:t>
      </w:r>
      <w:r>
        <w:t xml:space="preserve"> hladký průběh turnaje nejméně 7</w:t>
      </w:r>
      <w:r w:rsidRPr="00BB3B8B">
        <w:t>.</w:t>
      </w:r>
      <w:r>
        <w:t xml:space="preserve"> U kategorie nejmladšího    žactva nejméně 5. </w:t>
      </w:r>
    </w:p>
    <w:p w:rsidR="006972C2" w:rsidRPr="00BB3B8B" w:rsidRDefault="006972C2" w:rsidP="006972C2">
      <w:pPr>
        <w:numPr>
          <w:ilvl w:val="1"/>
          <w:numId w:val="9"/>
        </w:numPr>
        <w:spacing w:line="312" w:lineRule="auto"/>
      </w:pPr>
      <w:r w:rsidRPr="00BB3B8B">
        <w:t>Doporučujeme ke každému stolu počítadlo.</w:t>
      </w:r>
    </w:p>
    <w:p w:rsidR="006972C2" w:rsidRPr="00BB3B8B" w:rsidRDefault="006972C2" w:rsidP="006972C2">
      <w:pPr>
        <w:numPr>
          <w:ilvl w:val="1"/>
          <w:numId w:val="9"/>
        </w:numPr>
        <w:spacing w:line="312" w:lineRule="auto"/>
        <w:ind w:left="709" w:hanging="709"/>
      </w:pPr>
      <w:r w:rsidRPr="00BB3B8B">
        <w:t>Doporučujeme okolo stolů ohrádky, nutné jsou zejména vzadu. Zároveň je nutné, aby k hracímu prostoru měli bezproblémový přístup trenéři pro koučování jednotlivých hráčů.</w:t>
      </w:r>
    </w:p>
    <w:p w:rsidR="0028179A" w:rsidRPr="00BB3B8B" w:rsidRDefault="00ED2ECF" w:rsidP="00162B1B">
      <w:pPr>
        <w:numPr>
          <w:ilvl w:val="1"/>
          <w:numId w:val="9"/>
        </w:numPr>
        <w:spacing w:line="312" w:lineRule="auto"/>
        <w:ind w:left="709" w:hanging="709"/>
      </w:pPr>
      <w:r w:rsidRPr="00BB3B8B">
        <w:t>Rozhodčí ke stolu určuje hlavní rozhodčí z řad účastníků turnaje.</w:t>
      </w:r>
    </w:p>
    <w:p w:rsidR="001B6113" w:rsidRPr="009B71F0" w:rsidRDefault="00ED2ECF" w:rsidP="001E3968">
      <w:pPr>
        <w:numPr>
          <w:ilvl w:val="1"/>
          <w:numId w:val="9"/>
        </w:numPr>
        <w:spacing w:line="312" w:lineRule="auto"/>
        <w:ind w:left="709" w:hanging="709"/>
      </w:pPr>
      <w:r w:rsidRPr="009B71F0">
        <w:t xml:space="preserve">Ceny: </w:t>
      </w:r>
      <w:r w:rsidR="00314579" w:rsidRPr="009B71F0">
        <w:rPr>
          <w:b/>
        </w:rPr>
        <w:t>Diplomy a m</w:t>
      </w:r>
      <w:r w:rsidRPr="009B71F0">
        <w:rPr>
          <w:b/>
        </w:rPr>
        <w:t>edaile</w:t>
      </w:r>
      <w:r w:rsidR="00FC06FD" w:rsidRPr="009B71F0">
        <w:rPr>
          <w:b/>
        </w:rPr>
        <w:t xml:space="preserve"> (či poháry)</w:t>
      </w:r>
      <w:r w:rsidR="00314579" w:rsidRPr="009B71F0">
        <w:t xml:space="preserve"> </w:t>
      </w:r>
      <w:r w:rsidR="00FC06FD" w:rsidRPr="009B71F0">
        <w:t>případně doplněné</w:t>
      </w:r>
      <w:r w:rsidR="00314579" w:rsidRPr="009B71F0">
        <w:t xml:space="preserve"> materiální</w:t>
      </w:r>
      <w:r w:rsidR="00FC06FD" w:rsidRPr="009B71F0">
        <w:t>mi</w:t>
      </w:r>
      <w:r w:rsidR="00314579" w:rsidRPr="009B71F0">
        <w:t xml:space="preserve"> cen</w:t>
      </w:r>
      <w:r w:rsidR="00FC06FD" w:rsidRPr="009B71F0">
        <w:t>ami</w:t>
      </w:r>
      <w:r w:rsidRPr="009B71F0">
        <w:t xml:space="preserve"> zajistí pro účastníky pořadatelé. </w:t>
      </w:r>
    </w:p>
    <w:p w:rsidR="0028179A" w:rsidRPr="00BB3B8B" w:rsidRDefault="00ED2ECF" w:rsidP="001E3968">
      <w:pPr>
        <w:numPr>
          <w:ilvl w:val="1"/>
          <w:numId w:val="9"/>
        </w:numPr>
        <w:spacing w:line="312" w:lineRule="auto"/>
        <w:ind w:left="709" w:hanging="709"/>
      </w:pPr>
      <w:r w:rsidRPr="00BB3B8B">
        <w:t>Občerstvení zajistí pořadatel po celou dobu turnaje.</w:t>
      </w:r>
    </w:p>
    <w:p w:rsidR="0028179A" w:rsidRPr="00BB3B8B" w:rsidRDefault="00ED2ECF" w:rsidP="001E3968">
      <w:pPr>
        <w:numPr>
          <w:ilvl w:val="1"/>
          <w:numId w:val="9"/>
        </w:numPr>
        <w:spacing w:line="312" w:lineRule="auto"/>
        <w:ind w:left="709" w:hanging="709"/>
      </w:pPr>
      <w:r w:rsidRPr="00BB3B8B">
        <w:t xml:space="preserve">Je </w:t>
      </w:r>
      <w:r w:rsidR="008C7EDA" w:rsidRPr="00BB3B8B">
        <w:t>povinné</w:t>
      </w:r>
      <w:r w:rsidRPr="00BB3B8B">
        <w:t xml:space="preserve"> důsledně zapisova</w:t>
      </w:r>
      <w:r w:rsidR="002E33F1">
        <w:t>t</w:t>
      </w:r>
      <w:r w:rsidRPr="00BB3B8B">
        <w:t xml:space="preserve"> při prezentaci i </w:t>
      </w:r>
      <w:r w:rsidRPr="003E3B79">
        <w:t>křestní jména, oddíly a rok narození</w:t>
      </w:r>
      <w:r w:rsidR="003E3B79" w:rsidRPr="003E3B79">
        <w:t>.</w:t>
      </w:r>
    </w:p>
    <w:p w:rsidR="0028179A" w:rsidRPr="0053618C" w:rsidRDefault="00ED2ECF" w:rsidP="003E3B79">
      <w:pPr>
        <w:numPr>
          <w:ilvl w:val="1"/>
          <w:numId w:val="9"/>
        </w:numPr>
        <w:spacing w:line="312" w:lineRule="auto"/>
        <w:ind w:left="709" w:hanging="709"/>
      </w:pPr>
      <w:r w:rsidRPr="00BB3B8B">
        <w:t>Zpráva o průběhu je vrchním rozhodčím zasl</w:t>
      </w:r>
      <w:r w:rsidR="000E7A2B" w:rsidRPr="00BB3B8B">
        <w:t>ána do 48 hodin</w:t>
      </w:r>
      <w:r w:rsidR="003411E1">
        <w:t xml:space="preserve"> pouze</w:t>
      </w:r>
      <w:r w:rsidR="000E7A2B" w:rsidRPr="00BB3B8B">
        <w:t xml:space="preserve"> řediteli </w:t>
      </w:r>
      <w:r w:rsidR="00C92FB4">
        <w:t>Vč</w:t>
      </w:r>
      <w:r w:rsidR="000E7A2B" w:rsidRPr="00BB3B8B">
        <w:t>BTM</w:t>
      </w:r>
      <w:r w:rsidRPr="00BB3B8B">
        <w:t>.</w:t>
      </w:r>
      <w:r w:rsidR="00B9692E">
        <w:t xml:space="preserve"> Výsledkovou listinu zaslat v excelovském nebo pdf formátu.</w:t>
      </w:r>
      <w:r w:rsidR="009B71F0">
        <w:t xml:space="preserve"> </w:t>
      </w:r>
      <w:r w:rsidR="003E3B79">
        <w:t>Kontrolu registrace v ČA</w:t>
      </w:r>
      <w:r w:rsidR="009B71F0" w:rsidRPr="0053618C">
        <w:t>ST provádí vrchní rozhodčí nebo ředitel VčBTM.</w:t>
      </w:r>
    </w:p>
    <w:p w:rsidR="0028179A" w:rsidRPr="00BB3B8B" w:rsidRDefault="000E7A2B" w:rsidP="006972C2">
      <w:pPr>
        <w:numPr>
          <w:ilvl w:val="1"/>
          <w:numId w:val="9"/>
        </w:numPr>
        <w:spacing w:line="312" w:lineRule="auto"/>
        <w:ind w:left="709" w:hanging="709"/>
      </w:pPr>
      <w:r w:rsidRPr="00BB3B8B">
        <w:t xml:space="preserve">Krajské svazy přispívají pořadatelům částkou </w:t>
      </w:r>
      <w:r w:rsidR="00E65131">
        <w:t>schválenou VV příslušného svazu</w:t>
      </w:r>
      <w:r w:rsidR="007E2533" w:rsidRPr="00BB3B8B">
        <w:t xml:space="preserve"> za uspořádání jednoho turnaje a přísp</w:t>
      </w:r>
      <w:r w:rsidR="00E65131">
        <w:t>ěvek vrchnímu rozhodčímu</w:t>
      </w:r>
      <w:r w:rsidR="007E2533" w:rsidRPr="00BB3B8B">
        <w:t>.</w:t>
      </w:r>
      <w:r w:rsidR="00ED2ECF" w:rsidRPr="00BB3B8B">
        <w:t xml:space="preserve"> </w:t>
      </w:r>
      <w:r w:rsidR="008C7EDA" w:rsidRPr="00586CA5">
        <w:rPr>
          <w:bCs/>
          <w:u w:val="single"/>
        </w:rPr>
        <w:t>Podmínkou proplacení příspěvků</w:t>
      </w:r>
      <w:r w:rsidR="00112EA9" w:rsidRPr="00586CA5">
        <w:rPr>
          <w:bCs/>
          <w:u w:val="single"/>
        </w:rPr>
        <w:t xml:space="preserve"> za pořadatelství</w:t>
      </w:r>
      <w:r w:rsidR="00ED2ECF" w:rsidRPr="00586CA5">
        <w:rPr>
          <w:bCs/>
          <w:u w:val="single"/>
        </w:rPr>
        <w:t xml:space="preserve"> je kompletní výsledková listina včetně </w:t>
      </w:r>
      <w:r w:rsidR="00586CA5" w:rsidRPr="00586CA5">
        <w:rPr>
          <w:bCs/>
          <w:u w:val="single"/>
        </w:rPr>
        <w:t>prezentace startujících</w:t>
      </w:r>
      <w:r w:rsidR="003E3B79" w:rsidRPr="00586CA5">
        <w:rPr>
          <w:bCs/>
          <w:u w:val="single"/>
        </w:rPr>
        <w:t>.</w:t>
      </w:r>
    </w:p>
    <w:p w:rsidR="006B5EB1" w:rsidRPr="006B5EB1" w:rsidRDefault="00B9692E" w:rsidP="001E3968">
      <w:pPr>
        <w:numPr>
          <w:ilvl w:val="1"/>
          <w:numId w:val="9"/>
        </w:numPr>
        <w:spacing w:line="312" w:lineRule="auto"/>
        <w:ind w:left="709" w:hanging="709"/>
      </w:pPr>
      <w:r>
        <w:rPr>
          <w:bCs/>
          <w:iCs/>
        </w:rPr>
        <w:t>Infa VčBTM budou rozesílána na stávající e-mailový adresář. Dále budou postupně  zveřejňována i na webu krajsk</w:t>
      </w:r>
      <w:r w:rsidR="00BD31D3">
        <w:rPr>
          <w:bCs/>
          <w:iCs/>
        </w:rPr>
        <w:t>ých svazů</w:t>
      </w:r>
      <w:r>
        <w:rPr>
          <w:bCs/>
          <w:iCs/>
        </w:rPr>
        <w:t xml:space="preserve">: </w:t>
      </w:r>
      <w:hyperlink r:id="rId10" w:history="1">
        <w:r w:rsidRPr="008819F6">
          <w:rPr>
            <w:rStyle w:val="Hypertextovodkaz"/>
            <w:bCs/>
            <w:iCs/>
          </w:rPr>
          <w:t>www.stpk.cz</w:t>
        </w:r>
      </w:hyperlink>
      <w:r w:rsidR="00BD31D3">
        <w:rPr>
          <w:bCs/>
          <w:iCs/>
        </w:rPr>
        <w:t xml:space="preserve"> a </w:t>
      </w:r>
      <w:hyperlink r:id="rId11" w:history="1">
        <w:r w:rsidR="006B5EB1" w:rsidRPr="00192CC5">
          <w:rPr>
            <w:rStyle w:val="Hypertextovodkaz"/>
            <w:bCs/>
            <w:iCs/>
          </w:rPr>
          <w:t>www.khksst.cz</w:t>
        </w:r>
      </w:hyperlink>
      <w:r w:rsidR="006B5EB1">
        <w:rPr>
          <w:bCs/>
          <w:iCs/>
        </w:rPr>
        <w:t>.</w:t>
      </w:r>
    </w:p>
    <w:p w:rsidR="00D419E2" w:rsidRDefault="00894C0B" w:rsidP="001E3968">
      <w:pPr>
        <w:numPr>
          <w:ilvl w:val="1"/>
          <w:numId w:val="9"/>
        </w:numPr>
        <w:spacing w:line="312" w:lineRule="auto"/>
        <w:ind w:left="709" w:hanging="709"/>
      </w:pPr>
      <w:r>
        <w:t>Pořadatel je povinen zaslat řediteli VčBTM</w:t>
      </w:r>
      <w:r w:rsidR="00D419E2">
        <w:t xml:space="preserve"> propozic</w:t>
      </w:r>
      <w:r>
        <w:t>e</w:t>
      </w:r>
      <w:r w:rsidR="00D419E2">
        <w:t xml:space="preserve"> turnaje </w:t>
      </w:r>
      <w:r>
        <w:t xml:space="preserve">s uvedením </w:t>
      </w:r>
      <w:r w:rsidR="00D419E2">
        <w:t xml:space="preserve">jména hlavního rozhodčího </w:t>
      </w:r>
      <w:r>
        <w:t xml:space="preserve">(včetně telefonu) </w:t>
      </w:r>
      <w:r w:rsidR="00D419E2">
        <w:t>7 dní před turnajem. Doporučujeme uvést, datum, místo, pořadatel, vrchní rozhodčí,</w:t>
      </w:r>
      <w:r w:rsidR="00C12FA1">
        <w:t xml:space="preserve"> kontakty,</w:t>
      </w:r>
      <w:r w:rsidR="00D419E2">
        <w:t xml:space="preserve"> různá místní upozornění, případně mapku atd.</w:t>
      </w:r>
    </w:p>
    <w:p w:rsidR="006B5EB1" w:rsidRDefault="006B5EB1" w:rsidP="001C2D88"/>
    <w:p w:rsidR="000B3295" w:rsidRPr="00BB3B8B" w:rsidRDefault="000B3295" w:rsidP="001C2D88"/>
    <w:p w:rsidR="00ED2ECF" w:rsidRPr="00E72F0E" w:rsidRDefault="00DC243E" w:rsidP="001C2D88">
      <w:pPr>
        <w:pStyle w:val="Nadpis1"/>
        <w:tabs>
          <w:tab w:val="clear" w:pos="720"/>
        </w:tabs>
        <w:ind w:left="0" w:firstLine="0"/>
        <w:rPr>
          <w:bCs w:val="0"/>
        </w:rPr>
      </w:pPr>
      <w:r w:rsidRPr="00E72F0E">
        <w:rPr>
          <w:bCs w:val="0"/>
        </w:rPr>
        <w:t>Ředitel</w:t>
      </w:r>
      <w:r w:rsidR="00B9692E" w:rsidRPr="00E72F0E">
        <w:rPr>
          <w:bCs w:val="0"/>
        </w:rPr>
        <w:t>em</w:t>
      </w:r>
      <w:r w:rsidRPr="00E72F0E">
        <w:rPr>
          <w:bCs w:val="0"/>
        </w:rPr>
        <w:t xml:space="preserve"> VčBTM pro sezónu </w:t>
      </w:r>
      <w:r w:rsidR="00C92FB4">
        <w:rPr>
          <w:bCs w:val="0"/>
        </w:rPr>
        <w:t>2020</w:t>
      </w:r>
      <w:r w:rsidR="003E3B79">
        <w:rPr>
          <w:bCs w:val="0"/>
        </w:rPr>
        <w:t>-202</w:t>
      </w:r>
      <w:r w:rsidR="00C92FB4">
        <w:rPr>
          <w:bCs w:val="0"/>
        </w:rPr>
        <w:t>1</w:t>
      </w:r>
      <w:r w:rsidR="00ED2ECF" w:rsidRPr="00E72F0E">
        <w:rPr>
          <w:bCs w:val="0"/>
        </w:rPr>
        <w:t xml:space="preserve"> </w:t>
      </w:r>
      <w:r w:rsidR="000A425D" w:rsidRPr="00E72F0E">
        <w:rPr>
          <w:bCs w:val="0"/>
        </w:rPr>
        <w:t xml:space="preserve">je </w:t>
      </w:r>
      <w:r w:rsidR="006C3D22" w:rsidRPr="00E72F0E">
        <w:rPr>
          <w:bCs w:val="0"/>
        </w:rPr>
        <w:t>Ing. Michal Foltýn</w:t>
      </w:r>
      <w:r w:rsidR="000A425D" w:rsidRPr="00E72F0E">
        <w:rPr>
          <w:bCs w:val="0"/>
        </w:rPr>
        <w:t>,</w:t>
      </w:r>
      <w:r w:rsidR="006C3D22" w:rsidRPr="00E72F0E">
        <w:rPr>
          <w:bCs w:val="0"/>
        </w:rPr>
        <w:t xml:space="preserve"> TJ</w:t>
      </w:r>
      <w:r w:rsidR="000A425D" w:rsidRPr="00E72F0E">
        <w:rPr>
          <w:bCs w:val="0"/>
        </w:rPr>
        <w:t xml:space="preserve"> Sokol </w:t>
      </w:r>
      <w:r w:rsidR="006C3D22" w:rsidRPr="00E72F0E">
        <w:rPr>
          <w:bCs w:val="0"/>
        </w:rPr>
        <w:t>Chrudim</w:t>
      </w:r>
    </w:p>
    <w:p w:rsidR="000A425D" w:rsidRPr="006B5EB1" w:rsidRDefault="00ED2ECF" w:rsidP="001C2D88">
      <w:pPr>
        <w:rPr>
          <w:b/>
        </w:rPr>
      </w:pPr>
      <w:r w:rsidRPr="00E72F0E">
        <w:rPr>
          <w:b/>
        </w:rPr>
        <w:t xml:space="preserve">Mobil: </w:t>
      </w:r>
      <w:r w:rsidR="006C3D22" w:rsidRPr="00E72F0E">
        <w:rPr>
          <w:b/>
        </w:rPr>
        <w:t>732 126 893</w:t>
      </w:r>
      <w:r w:rsidRPr="00E72F0E">
        <w:rPr>
          <w:b/>
        </w:rPr>
        <w:t xml:space="preserve">. </w:t>
      </w:r>
      <w:r w:rsidR="000A425D" w:rsidRPr="00E72F0E">
        <w:rPr>
          <w:b/>
        </w:rPr>
        <w:t>E-m</w:t>
      </w:r>
      <w:r w:rsidRPr="00E72F0E">
        <w:rPr>
          <w:b/>
        </w:rPr>
        <w:t>ail:</w:t>
      </w:r>
      <w:r w:rsidR="000A425D" w:rsidRPr="00E72F0E">
        <w:rPr>
          <w:b/>
        </w:rPr>
        <w:t xml:space="preserve"> </w:t>
      </w:r>
      <w:smartTag w:uri="urn:schemas-microsoft-com:office:smarttags" w:element="PersonName">
        <w:r w:rsidR="006C3D22" w:rsidRPr="00E72F0E">
          <w:rPr>
            <w:b/>
          </w:rPr>
          <w:t>michal_foltyn@seznam.cz</w:t>
        </w:r>
      </w:smartTag>
    </w:p>
    <w:p w:rsidR="00AA5D35" w:rsidRDefault="00AA5D35" w:rsidP="001C2D88"/>
    <w:p w:rsidR="000E7A2B" w:rsidRPr="00BB3B8B" w:rsidRDefault="006C3D22" w:rsidP="001C2D88">
      <w:r>
        <w:t>Chrudim</w:t>
      </w:r>
      <w:r w:rsidR="00E02922" w:rsidRPr="00BB3B8B">
        <w:t xml:space="preserve"> </w:t>
      </w:r>
      <w:r w:rsidR="00C92FB4">
        <w:t>8</w:t>
      </w:r>
      <w:r w:rsidR="00615A61" w:rsidRPr="00BB3B8B">
        <w:t>.</w:t>
      </w:r>
      <w:r w:rsidR="00B56972" w:rsidRPr="00BB3B8B">
        <w:t xml:space="preserve"> </w:t>
      </w:r>
      <w:r w:rsidR="00851102">
        <w:t>7</w:t>
      </w:r>
      <w:r w:rsidR="00615A61" w:rsidRPr="00BB3B8B">
        <w:t>.</w:t>
      </w:r>
      <w:r w:rsidR="00B56972" w:rsidRPr="00BB3B8B">
        <w:t xml:space="preserve"> </w:t>
      </w:r>
      <w:r w:rsidR="00C92FB4">
        <w:t>2020</w:t>
      </w:r>
      <w:r w:rsidR="000A425D" w:rsidRPr="00BB3B8B">
        <w:tab/>
      </w:r>
      <w:r w:rsidR="000A425D" w:rsidRPr="00BB3B8B">
        <w:tab/>
      </w:r>
    </w:p>
    <w:p w:rsidR="00AA5D35" w:rsidRPr="00BB3B8B" w:rsidRDefault="00AA5D35" w:rsidP="001C2D88"/>
    <w:p w:rsidR="009118F3" w:rsidRPr="00BB3B8B" w:rsidRDefault="008C7EDA" w:rsidP="001C2D88">
      <w:r w:rsidRPr="00BB3B8B">
        <w:tab/>
      </w:r>
      <w:r w:rsidR="006C3D22">
        <w:t xml:space="preserve">Ing. </w:t>
      </w:r>
      <w:r w:rsidR="0074666F">
        <w:t>Michal Foltýn</w:t>
      </w:r>
      <w:r w:rsidRPr="00BB3B8B">
        <w:tab/>
      </w:r>
      <w:r w:rsidR="00333FA7" w:rsidRPr="00BB3B8B">
        <w:tab/>
      </w:r>
      <w:r w:rsidRPr="00BB3B8B">
        <w:tab/>
      </w:r>
      <w:r w:rsidR="00B56972" w:rsidRPr="00BB3B8B">
        <w:tab/>
      </w:r>
      <w:r w:rsidR="006C3D22">
        <w:tab/>
      </w:r>
      <w:r w:rsidR="00E10CAD">
        <w:t>Michal Lebeda</w:t>
      </w:r>
    </w:p>
    <w:p w:rsidR="00333FA7" w:rsidRPr="00BB3B8B" w:rsidRDefault="008C7EDA" w:rsidP="00586CA5">
      <w:r w:rsidRPr="00BB3B8B">
        <w:tab/>
      </w:r>
      <w:r w:rsidR="006C3D22">
        <w:t xml:space="preserve">ředitel VčBTM a </w:t>
      </w:r>
      <w:r w:rsidR="00333FA7" w:rsidRPr="00BB3B8B">
        <w:t>předs</w:t>
      </w:r>
      <w:r w:rsidR="006C3D22">
        <w:t>.</w:t>
      </w:r>
      <w:r w:rsidR="00333FA7" w:rsidRPr="00BB3B8B">
        <w:t xml:space="preserve"> KM KSST</w:t>
      </w:r>
      <w:r w:rsidR="006C3D22">
        <w:t xml:space="preserve"> PK</w:t>
      </w:r>
      <w:r w:rsidR="00B56972" w:rsidRPr="00BB3B8B">
        <w:tab/>
      </w:r>
      <w:r w:rsidR="006C3D22">
        <w:tab/>
      </w:r>
      <w:r w:rsidR="00E10CAD">
        <w:t>předseda KM KH KSST</w:t>
      </w:r>
    </w:p>
    <w:sectPr w:rsidR="00333FA7" w:rsidRPr="00BB3B8B" w:rsidSect="00AE4E4B">
      <w:footnotePr>
        <w:pos w:val="beneathText"/>
      </w:footnotePr>
      <w:type w:val="continuous"/>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2A" w:rsidRDefault="00456C2A">
      <w:r>
        <w:separator/>
      </w:r>
    </w:p>
  </w:endnote>
  <w:endnote w:type="continuationSeparator" w:id="0">
    <w:p w:rsidR="00456C2A" w:rsidRDefault="0045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7D" w:rsidRDefault="00473511">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1120" cy="169545"/>
              <wp:effectExtent l="4445" t="635" r="63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9E7C8B">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6pt;height:13.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1Mhw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eF8UcNijsFMtqUS4CtYzU01ljnX/PdY+C0WALdY/Y&#10;5HDnfHKdXCJ3LQXbCCnjxO62N9KiAwGNbOKXzkrTkbQadQLXueQar3YvMaQKSEoHzHRdWgH+QCDs&#10;hUiiIH5WxbzMr+fVbLNcnc/KTbmYVef5apYX1XW1zMuqvN08BQZFWXeCMa7uhOKTOIvy74p/bJMk&#10;qyhPNDS4WswXMbhX7I9hHWPNw3fM7yu3XnjoVSn6Bq9OTqQONX+nGIRNak+ETHb2mn5MGeRg+ses&#10;RIUEUSR5+HE7AkqQzVazR9CK1VBMqDs8MGB02v7AaIBmbbD7vieWYyQ/KNBb6OzJsJOxnQyiKBxt&#10;sMcomTc+vQB7Y8WuA+SkaKWvQJOtiIJ5ZgGUwwQaMJI/Phahw1/Oo9fzk7b+BQAA//8DAFBLAwQU&#10;AAYACAAAACEASNXOtdgAAAADAQAADwAAAGRycy9kb3ducmV2LnhtbEyPwU7DMBBE70j8g7VIvVGn&#10;qVRCiFNBq3JFBKRet/E2jhKvo9htw9/jnOC4M6OZt8V2sr240uhbxwpWywQEce10y42C76/DYwbC&#10;B2SNvWNS8EMetuX9XYG5djf+pGsVGhFL2OeowIQw5FL62pBFv3QDcfTObrQY4jk2Uo94i+W2l2mS&#10;bKTFluOCwYF2huquulgF64/06ejfq/1uONJzl/m37sxGqcXD9PoCItAU/sIw40d0KCPTyV1Ye9Er&#10;iI+EWRWzt0pBnBSkmwxkWcj/7OUvAAAA//8DAFBLAQItABQABgAIAAAAIQC2gziS/gAAAOEBAAAT&#10;AAAAAAAAAAAAAAAAAAAAAABbQ29udGVudF9UeXBlc10ueG1sUEsBAi0AFAAGAAgAAAAhADj9If/W&#10;AAAAlAEAAAsAAAAAAAAAAAAAAAAALwEAAF9yZWxzLy5yZWxzUEsBAi0AFAAGAAgAAAAhABwTPUyH&#10;AgAAGgUAAA4AAAAAAAAAAAAAAAAALgIAAGRycy9lMm9Eb2MueG1sUEsBAi0AFAAGAAgAAAAhAEjV&#10;zrXYAAAAAwEAAA8AAAAAAAAAAAAAAAAA4QQAAGRycy9kb3ducmV2LnhtbFBLBQYAAAAABAAEAPMA&#10;AADmBQAAAAA=&#10;" stroked="f">
              <v:fill opacity="0"/>
              <v:textbox inset="0,0,0,0">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9E7C8B">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2A" w:rsidRDefault="00456C2A">
      <w:r>
        <w:separator/>
      </w:r>
    </w:p>
  </w:footnote>
  <w:footnote w:type="continuationSeparator" w:id="0">
    <w:p w:rsidR="00456C2A" w:rsidRDefault="00456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upperRoman"/>
      <w:lvlText w:val="%1."/>
      <w:lvlJc w:val="right"/>
      <w:pPr>
        <w:tabs>
          <w:tab w:val="num" w:pos="720"/>
        </w:tabs>
        <w:ind w:left="72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260"/>
        </w:tabs>
        <w:ind w:left="1260" w:hanging="360"/>
      </w:pPr>
    </w:lvl>
  </w:abstractNum>
  <w:abstractNum w:abstractNumId="2">
    <w:nsid w:val="00000003"/>
    <w:multiLevelType w:val="multilevel"/>
    <w:tmpl w:val="00000003"/>
    <w:name w:val="WW8Num3"/>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3D739C"/>
    <w:multiLevelType w:val="multilevel"/>
    <w:tmpl w:val="0A828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5617C"/>
    <w:multiLevelType w:val="multilevel"/>
    <w:tmpl w:val="2DCC5E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893710"/>
    <w:multiLevelType w:val="multilevel"/>
    <w:tmpl w:val="39225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009B2"/>
    <w:multiLevelType w:val="multilevel"/>
    <w:tmpl w:val="DFC88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1D2D59"/>
    <w:multiLevelType w:val="multilevel"/>
    <w:tmpl w:val="5664CA42"/>
    <w:lvl w:ilvl="0">
      <w:start w:val="9"/>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4A711851"/>
    <w:multiLevelType w:val="hybridMultilevel"/>
    <w:tmpl w:val="9DD69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1135BE"/>
    <w:multiLevelType w:val="multilevel"/>
    <w:tmpl w:val="E0083576"/>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655127ED"/>
    <w:multiLevelType w:val="hybridMultilevel"/>
    <w:tmpl w:val="D2162312"/>
    <w:lvl w:ilvl="0" w:tplc="0B1EC486">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nsid w:val="6B740BCF"/>
    <w:multiLevelType w:val="hybridMultilevel"/>
    <w:tmpl w:val="8F52E8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4"/>
  </w:num>
  <w:num w:numId="7">
    <w:abstractNumId w:val="5"/>
  </w:num>
  <w:num w:numId="8">
    <w:abstractNumId w:val="6"/>
  </w:num>
  <w:num w:numId="9">
    <w:abstractNumId w:val="8"/>
  </w:num>
  <w:num w:numId="10">
    <w:abstractNumId w:val="9"/>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A9"/>
    <w:rsid w:val="0002057B"/>
    <w:rsid w:val="000259B1"/>
    <w:rsid w:val="00033845"/>
    <w:rsid w:val="00037C2F"/>
    <w:rsid w:val="00054624"/>
    <w:rsid w:val="000A15E6"/>
    <w:rsid w:val="000A425D"/>
    <w:rsid w:val="000A659D"/>
    <w:rsid w:val="000A74E5"/>
    <w:rsid w:val="000B3295"/>
    <w:rsid w:val="000B41F1"/>
    <w:rsid w:val="000C772B"/>
    <w:rsid w:val="000D4C5E"/>
    <w:rsid w:val="000E7A2B"/>
    <w:rsid w:val="000F1F67"/>
    <w:rsid w:val="000F3222"/>
    <w:rsid w:val="00112EA9"/>
    <w:rsid w:val="001302CF"/>
    <w:rsid w:val="00137D44"/>
    <w:rsid w:val="001501B0"/>
    <w:rsid w:val="00162B1B"/>
    <w:rsid w:val="00166176"/>
    <w:rsid w:val="00166512"/>
    <w:rsid w:val="00172445"/>
    <w:rsid w:val="0017419E"/>
    <w:rsid w:val="00176D71"/>
    <w:rsid w:val="001943CC"/>
    <w:rsid w:val="001B6113"/>
    <w:rsid w:val="001C2D88"/>
    <w:rsid w:val="001C7AE9"/>
    <w:rsid w:val="001E28C5"/>
    <w:rsid w:val="001E3968"/>
    <w:rsid w:val="001E7AEA"/>
    <w:rsid w:val="001F02EA"/>
    <w:rsid w:val="001F3E21"/>
    <w:rsid w:val="00202CF7"/>
    <w:rsid w:val="002123EC"/>
    <w:rsid w:val="002154C3"/>
    <w:rsid w:val="0028179A"/>
    <w:rsid w:val="002B559C"/>
    <w:rsid w:val="002C08A9"/>
    <w:rsid w:val="002E33F1"/>
    <w:rsid w:val="003129D9"/>
    <w:rsid w:val="00314579"/>
    <w:rsid w:val="00325D9E"/>
    <w:rsid w:val="00333FA7"/>
    <w:rsid w:val="003411E1"/>
    <w:rsid w:val="00361290"/>
    <w:rsid w:val="00366B42"/>
    <w:rsid w:val="00394DBB"/>
    <w:rsid w:val="003C1BC8"/>
    <w:rsid w:val="003E024A"/>
    <w:rsid w:val="003E282B"/>
    <w:rsid w:val="003E3B79"/>
    <w:rsid w:val="0040003A"/>
    <w:rsid w:val="0041702F"/>
    <w:rsid w:val="00456C2A"/>
    <w:rsid w:val="00460C15"/>
    <w:rsid w:val="00473511"/>
    <w:rsid w:val="00476572"/>
    <w:rsid w:val="004E22C4"/>
    <w:rsid w:val="004F256C"/>
    <w:rsid w:val="004F62C3"/>
    <w:rsid w:val="00501BDE"/>
    <w:rsid w:val="00504897"/>
    <w:rsid w:val="0052124E"/>
    <w:rsid w:val="0053618C"/>
    <w:rsid w:val="005851F6"/>
    <w:rsid w:val="00586CA5"/>
    <w:rsid w:val="005B2AC3"/>
    <w:rsid w:val="00615A61"/>
    <w:rsid w:val="00615B5F"/>
    <w:rsid w:val="00621687"/>
    <w:rsid w:val="006220ED"/>
    <w:rsid w:val="006245EA"/>
    <w:rsid w:val="006245EB"/>
    <w:rsid w:val="00626B6E"/>
    <w:rsid w:val="00694D49"/>
    <w:rsid w:val="006972C2"/>
    <w:rsid w:val="006A2DE5"/>
    <w:rsid w:val="006B5EB1"/>
    <w:rsid w:val="006C3D22"/>
    <w:rsid w:val="006E434E"/>
    <w:rsid w:val="00715091"/>
    <w:rsid w:val="007204D9"/>
    <w:rsid w:val="0074666F"/>
    <w:rsid w:val="007671BE"/>
    <w:rsid w:val="007676D9"/>
    <w:rsid w:val="00773B77"/>
    <w:rsid w:val="0078052B"/>
    <w:rsid w:val="007A490B"/>
    <w:rsid w:val="007B431A"/>
    <w:rsid w:val="007D24CC"/>
    <w:rsid w:val="007E2533"/>
    <w:rsid w:val="007F2B62"/>
    <w:rsid w:val="00803C8D"/>
    <w:rsid w:val="0082001B"/>
    <w:rsid w:val="00820859"/>
    <w:rsid w:val="00823AC5"/>
    <w:rsid w:val="00831556"/>
    <w:rsid w:val="00832D41"/>
    <w:rsid w:val="0084512B"/>
    <w:rsid w:val="00851102"/>
    <w:rsid w:val="00854A71"/>
    <w:rsid w:val="0085685C"/>
    <w:rsid w:val="0086575C"/>
    <w:rsid w:val="008740C9"/>
    <w:rsid w:val="00876469"/>
    <w:rsid w:val="008764BC"/>
    <w:rsid w:val="00894C0B"/>
    <w:rsid w:val="008A1EDB"/>
    <w:rsid w:val="008B047D"/>
    <w:rsid w:val="008C7EDA"/>
    <w:rsid w:val="009038C7"/>
    <w:rsid w:val="009118F3"/>
    <w:rsid w:val="00915ECC"/>
    <w:rsid w:val="00916D65"/>
    <w:rsid w:val="00922440"/>
    <w:rsid w:val="0093144E"/>
    <w:rsid w:val="00945384"/>
    <w:rsid w:val="00981839"/>
    <w:rsid w:val="0099393C"/>
    <w:rsid w:val="009B71F0"/>
    <w:rsid w:val="009C36A4"/>
    <w:rsid w:val="009C36C0"/>
    <w:rsid w:val="009D06E3"/>
    <w:rsid w:val="009D1ADA"/>
    <w:rsid w:val="009D34BF"/>
    <w:rsid w:val="009E7C8B"/>
    <w:rsid w:val="009F62E5"/>
    <w:rsid w:val="00A15678"/>
    <w:rsid w:val="00A1723E"/>
    <w:rsid w:val="00A20F75"/>
    <w:rsid w:val="00A45FDF"/>
    <w:rsid w:val="00A46838"/>
    <w:rsid w:val="00A6321B"/>
    <w:rsid w:val="00A95943"/>
    <w:rsid w:val="00A97053"/>
    <w:rsid w:val="00AA5D35"/>
    <w:rsid w:val="00AA61F2"/>
    <w:rsid w:val="00AB7140"/>
    <w:rsid w:val="00AE4E4B"/>
    <w:rsid w:val="00B23454"/>
    <w:rsid w:val="00B32DA1"/>
    <w:rsid w:val="00B3518E"/>
    <w:rsid w:val="00B37BD7"/>
    <w:rsid w:val="00B56972"/>
    <w:rsid w:val="00B61B9A"/>
    <w:rsid w:val="00B73903"/>
    <w:rsid w:val="00B95A92"/>
    <w:rsid w:val="00B9692E"/>
    <w:rsid w:val="00BB0022"/>
    <w:rsid w:val="00BB3B8B"/>
    <w:rsid w:val="00BB4813"/>
    <w:rsid w:val="00BC2D8A"/>
    <w:rsid w:val="00BD31D3"/>
    <w:rsid w:val="00BE055C"/>
    <w:rsid w:val="00BE39F9"/>
    <w:rsid w:val="00C12FA1"/>
    <w:rsid w:val="00C4193C"/>
    <w:rsid w:val="00C43D5B"/>
    <w:rsid w:val="00C44B64"/>
    <w:rsid w:val="00C607E9"/>
    <w:rsid w:val="00C757AD"/>
    <w:rsid w:val="00C92080"/>
    <w:rsid w:val="00C92FB4"/>
    <w:rsid w:val="00CA1906"/>
    <w:rsid w:val="00CC5821"/>
    <w:rsid w:val="00CF0C93"/>
    <w:rsid w:val="00CF484D"/>
    <w:rsid w:val="00D1146E"/>
    <w:rsid w:val="00D143F3"/>
    <w:rsid w:val="00D26933"/>
    <w:rsid w:val="00D410F6"/>
    <w:rsid w:val="00D419E2"/>
    <w:rsid w:val="00D4631B"/>
    <w:rsid w:val="00D6414E"/>
    <w:rsid w:val="00D64EA9"/>
    <w:rsid w:val="00D66807"/>
    <w:rsid w:val="00D82902"/>
    <w:rsid w:val="00D91EE0"/>
    <w:rsid w:val="00DA5BCA"/>
    <w:rsid w:val="00DB53BB"/>
    <w:rsid w:val="00DC243E"/>
    <w:rsid w:val="00DC7A0B"/>
    <w:rsid w:val="00DD31B4"/>
    <w:rsid w:val="00DD329E"/>
    <w:rsid w:val="00DF32B4"/>
    <w:rsid w:val="00E02922"/>
    <w:rsid w:val="00E02FD4"/>
    <w:rsid w:val="00E04182"/>
    <w:rsid w:val="00E10CAD"/>
    <w:rsid w:val="00E21956"/>
    <w:rsid w:val="00E23E10"/>
    <w:rsid w:val="00E55BF9"/>
    <w:rsid w:val="00E61992"/>
    <w:rsid w:val="00E6458F"/>
    <w:rsid w:val="00E65131"/>
    <w:rsid w:val="00E72F0E"/>
    <w:rsid w:val="00E83588"/>
    <w:rsid w:val="00EA4713"/>
    <w:rsid w:val="00EB1FCE"/>
    <w:rsid w:val="00EB4C10"/>
    <w:rsid w:val="00ED2ECF"/>
    <w:rsid w:val="00ED69C5"/>
    <w:rsid w:val="00ED7424"/>
    <w:rsid w:val="00EE547B"/>
    <w:rsid w:val="00EF2F41"/>
    <w:rsid w:val="00F041B2"/>
    <w:rsid w:val="00F23431"/>
    <w:rsid w:val="00F35417"/>
    <w:rsid w:val="00F355A4"/>
    <w:rsid w:val="00F37A9C"/>
    <w:rsid w:val="00F44E57"/>
    <w:rsid w:val="00F477C2"/>
    <w:rsid w:val="00F65F00"/>
    <w:rsid w:val="00F700F6"/>
    <w:rsid w:val="00F95329"/>
    <w:rsid w:val="00FC06FD"/>
    <w:rsid w:val="00FE62A7"/>
    <w:rsid w:val="00FF1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720"/>
      </w:tabs>
      <w:ind w:left="720" w:hanging="180"/>
      <w:outlineLvl w:val="0"/>
    </w:pPr>
    <w:rPr>
      <w:b/>
      <w:bCs/>
    </w:rPr>
  </w:style>
  <w:style w:type="paragraph" w:styleId="Nadpis2">
    <w:name w:val="heading 2"/>
    <w:basedOn w:val="Nadpis"/>
    <w:next w:val="Zkladntext"/>
    <w:qFormat/>
    <w:pPr>
      <w:tabs>
        <w:tab w:val="num" w:pos="1080"/>
      </w:tabs>
      <w:ind w:left="1080" w:hanging="360"/>
      <w:outlineLvl w:val="1"/>
    </w:pPr>
    <w:rPr>
      <w:b/>
      <w:bCs/>
      <w:i/>
      <w:iCs/>
    </w:rPr>
  </w:style>
  <w:style w:type="paragraph" w:styleId="Nadpis3">
    <w:name w:val="heading 3"/>
    <w:basedOn w:val="Nadpis"/>
    <w:next w:val="Zkladntext"/>
    <w:qFormat/>
    <w:pPr>
      <w:tabs>
        <w:tab w:val="num" w:pos="1440"/>
      </w:tabs>
      <w:ind w:left="1440" w:hanging="360"/>
      <w:outlineLvl w:val="2"/>
    </w:pPr>
    <w:rPr>
      <w:b/>
      <w:bCs/>
    </w:rPr>
  </w:style>
  <w:style w:type="paragraph" w:styleId="Nadpis4">
    <w:name w:val="heading 4"/>
    <w:basedOn w:val="Nadpis"/>
    <w:next w:val="Zkladntext"/>
    <w:qFormat/>
    <w:pPr>
      <w:tabs>
        <w:tab w:val="num" w:pos="0"/>
      </w:tabs>
      <w:outlineLvl w:val="3"/>
    </w:pPr>
    <w:rPr>
      <w:b/>
      <w:bCs/>
      <w:i/>
      <w:iCs/>
      <w:sz w:val="24"/>
      <w:szCs w:val="24"/>
    </w:rPr>
  </w:style>
  <w:style w:type="paragraph" w:styleId="Nadpis5">
    <w:name w:val="heading 5"/>
    <w:basedOn w:val="Nadpis"/>
    <w:next w:val="Zkladntext"/>
    <w:qFormat/>
    <w:pPr>
      <w:tabs>
        <w:tab w:val="num" w:pos="0"/>
      </w:tabs>
      <w:outlineLvl w:val="4"/>
    </w:pPr>
    <w:rPr>
      <w:b/>
      <w:bCs/>
      <w:sz w:val="24"/>
      <w:szCs w:val="24"/>
    </w:rPr>
  </w:style>
  <w:style w:type="paragraph" w:styleId="Nadpis6">
    <w:name w:val="heading 6"/>
    <w:basedOn w:val="Nadpis"/>
    <w:next w:val="Zkladntext"/>
    <w:qFormat/>
    <w:pPr>
      <w:tabs>
        <w:tab w:val="num" w:pos="0"/>
      </w:tabs>
      <w:outlineLvl w:val="5"/>
    </w:pPr>
    <w:rPr>
      <w:b/>
      <w:bCs/>
      <w:sz w:val="21"/>
      <w:szCs w:val="21"/>
    </w:rPr>
  </w:style>
  <w:style w:type="paragraph" w:styleId="Nadpis7">
    <w:name w:val="heading 7"/>
    <w:basedOn w:val="Nadpis"/>
    <w:next w:val="Zkladntext"/>
    <w:qFormat/>
    <w:pPr>
      <w:tabs>
        <w:tab w:val="num" w:pos="0"/>
      </w:tabs>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720"/>
      </w:tabs>
      <w:ind w:left="720" w:hanging="180"/>
      <w:outlineLvl w:val="0"/>
    </w:pPr>
    <w:rPr>
      <w:b/>
      <w:bCs/>
    </w:rPr>
  </w:style>
  <w:style w:type="paragraph" w:styleId="Nadpis2">
    <w:name w:val="heading 2"/>
    <w:basedOn w:val="Nadpis"/>
    <w:next w:val="Zkladntext"/>
    <w:qFormat/>
    <w:pPr>
      <w:tabs>
        <w:tab w:val="num" w:pos="1080"/>
      </w:tabs>
      <w:ind w:left="1080" w:hanging="360"/>
      <w:outlineLvl w:val="1"/>
    </w:pPr>
    <w:rPr>
      <w:b/>
      <w:bCs/>
      <w:i/>
      <w:iCs/>
    </w:rPr>
  </w:style>
  <w:style w:type="paragraph" w:styleId="Nadpis3">
    <w:name w:val="heading 3"/>
    <w:basedOn w:val="Nadpis"/>
    <w:next w:val="Zkladntext"/>
    <w:qFormat/>
    <w:pPr>
      <w:tabs>
        <w:tab w:val="num" w:pos="1440"/>
      </w:tabs>
      <w:ind w:left="1440" w:hanging="360"/>
      <w:outlineLvl w:val="2"/>
    </w:pPr>
    <w:rPr>
      <w:b/>
      <w:bCs/>
    </w:rPr>
  </w:style>
  <w:style w:type="paragraph" w:styleId="Nadpis4">
    <w:name w:val="heading 4"/>
    <w:basedOn w:val="Nadpis"/>
    <w:next w:val="Zkladntext"/>
    <w:qFormat/>
    <w:pPr>
      <w:tabs>
        <w:tab w:val="num" w:pos="0"/>
      </w:tabs>
      <w:outlineLvl w:val="3"/>
    </w:pPr>
    <w:rPr>
      <w:b/>
      <w:bCs/>
      <w:i/>
      <w:iCs/>
      <w:sz w:val="24"/>
      <w:szCs w:val="24"/>
    </w:rPr>
  </w:style>
  <w:style w:type="paragraph" w:styleId="Nadpis5">
    <w:name w:val="heading 5"/>
    <w:basedOn w:val="Nadpis"/>
    <w:next w:val="Zkladntext"/>
    <w:qFormat/>
    <w:pPr>
      <w:tabs>
        <w:tab w:val="num" w:pos="0"/>
      </w:tabs>
      <w:outlineLvl w:val="4"/>
    </w:pPr>
    <w:rPr>
      <w:b/>
      <w:bCs/>
      <w:sz w:val="24"/>
      <w:szCs w:val="24"/>
    </w:rPr>
  </w:style>
  <w:style w:type="paragraph" w:styleId="Nadpis6">
    <w:name w:val="heading 6"/>
    <w:basedOn w:val="Nadpis"/>
    <w:next w:val="Zkladntext"/>
    <w:qFormat/>
    <w:pPr>
      <w:tabs>
        <w:tab w:val="num" w:pos="0"/>
      </w:tabs>
      <w:outlineLvl w:val="5"/>
    </w:pPr>
    <w:rPr>
      <w:b/>
      <w:bCs/>
      <w:sz w:val="21"/>
      <w:szCs w:val="21"/>
    </w:rPr>
  </w:style>
  <w:style w:type="paragraph" w:styleId="Nadpis7">
    <w:name w:val="heading 7"/>
    <w:basedOn w:val="Nadpis"/>
    <w:next w:val="Zkladntext"/>
    <w:qFormat/>
    <w:pPr>
      <w:tabs>
        <w:tab w:val="num" w:pos="0"/>
      </w:tabs>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530">
      <w:bodyDiv w:val="1"/>
      <w:marLeft w:val="0"/>
      <w:marRight w:val="0"/>
      <w:marTop w:val="0"/>
      <w:marBottom w:val="0"/>
      <w:divBdr>
        <w:top w:val="none" w:sz="0" w:space="0" w:color="auto"/>
        <w:left w:val="none" w:sz="0" w:space="0" w:color="auto"/>
        <w:bottom w:val="none" w:sz="0" w:space="0" w:color="auto"/>
        <w:right w:val="none" w:sz="0" w:space="0" w:color="auto"/>
      </w:divBdr>
    </w:div>
    <w:div w:id="460196324">
      <w:bodyDiv w:val="1"/>
      <w:marLeft w:val="0"/>
      <w:marRight w:val="0"/>
      <w:marTop w:val="0"/>
      <w:marBottom w:val="0"/>
      <w:divBdr>
        <w:top w:val="none" w:sz="0" w:space="0" w:color="auto"/>
        <w:left w:val="none" w:sz="0" w:space="0" w:color="auto"/>
        <w:bottom w:val="none" w:sz="0" w:space="0" w:color="auto"/>
        <w:right w:val="none" w:sz="0" w:space="0" w:color="auto"/>
      </w:divBdr>
    </w:div>
    <w:div w:id="622617794">
      <w:bodyDiv w:val="1"/>
      <w:marLeft w:val="0"/>
      <w:marRight w:val="0"/>
      <w:marTop w:val="0"/>
      <w:marBottom w:val="0"/>
      <w:divBdr>
        <w:top w:val="none" w:sz="0" w:space="0" w:color="auto"/>
        <w:left w:val="none" w:sz="0" w:space="0" w:color="auto"/>
        <w:bottom w:val="none" w:sz="0" w:space="0" w:color="auto"/>
        <w:right w:val="none" w:sz="0" w:space="0" w:color="auto"/>
      </w:divBdr>
    </w:div>
    <w:div w:id="831144389">
      <w:bodyDiv w:val="1"/>
      <w:marLeft w:val="0"/>
      <w:marRight w:val="0"/>
      <w:marTop w:val="0"/>
      <w:marBottom w:val="0"/>
      <w:divBdr>
        <w:top w:val="none" w:sz="0" w:space="0" w:color="auto"/>
        <w:left w:val="none" w:sz="0" w:space="0" w:color="auto"/>
        <w:bottom w:val="none" w:sz="0" w:space="0" w:color="auto"/>
        <w:right w:val="none" w:sz="0" w:space="0" w:color="auto"/>
      </w:divBdr>
    </w:div>
    <w:div w:id="1154447358">
      <w:bodyDiv w:val="1"/>
      <w:marLeft w:val="0"/>
      <w:marRight w:val="0"/>
      <w:marTop w:val="0"/>
      <w:marBottom w:val="0"/>
      <w:divBdr>
        <w:top w:val="none" w:sz="0" w:space="0" w:color="auto"/>
        <w:left w:val="none" w:sz="0" w:space="0" w:color="auto"/>
        <w:bottom w:val="none" w:sz="0" w:space="0" w:color="auto"/>
        <w:right w:val="none" w:sz="0" w:space="0" w:color="auto"/>
      </w:divBdr>
    </w:div>
    <w:div w:id="1502429620">
      <w:bodyDiv w:val="1"/>
      <w:marLeft w:val="0"/>
      <w:marRight w:val="0"/>
      <w:marTop w:val="0"/>
      <w:marBottom w:val="0"/>
      <w:divBdr>
        <w:top w:val="none" w:sz="0" w:space="0" w:color="auto"/>
        <w:left w:val="none" w:sz="0" w:space="0" w:color="auto"/>
        <w:bottom w:val="none" w:sz="0" w:space="0" w:color="auto"/>
        <w:right w:val="none" w:sz="0" w:space="0" w:color="auto"/>
      </w:divBdr>
    </w:div>
    <w:div w:id="1571815534">
      <w:bodyDiv w:val="1"/>
      <w:marLeft w:val="0"/>
      <w:marRight w:val="0"/>
      <w:marTop w:val="0"/>
      <w:marBottom w:val="0"/>
      <w:divBdr>
        <w:top w:val="none" w:sz="0" w:space="0" w:color="auto"/>
        <w:left w:val="none" w:sz="0" w:space="0" w:color="auto"/>
        <w:bottom w:val="none" w:sz="0" w:space="0" w:color="auto"/>
        <w:right w:val="none" w:sz="0" w:space="0" w:color="auto"/>
      </w:divBdr>
    </w:div>
    <w:div w:id="1712610922">
      <w:bodyDiv w:val="1"/>
      <w:marLeft w:val="0"/>
      <w:marRight w:val="0"/>
      <w:marTop w:val="0"/>
      <w:marBottom w:val="0"/>
      <w:divBdr>
        <w:top w:val="none" w:sz="0" w:space="0" w:color="auto"/>
        <w:left w:val="none" w:sz="0" w:space="0" w:color="auto"/>
        <w:bottom w:val="none" w:sz="0" w:space="0" w:color="auto"/>
        <w:right w:val="none" w:sz="0" w:space="0" w:color="auto"/>
      </w:divBdr>
    </w:div>
    <w:div w:id="1804500285">
      <w:bodyDiv w:val="1"/>
      <w:marLeft w:val="0"/>
      <w:marRight w:val="0"/>
      <w:marTop w:val="0"/>
      <w:marBottom w:val="0"/>
      <w:divBdr>
        <w:top w:val="none" w:sz="0" w:space="0" w:color="auto"/>
        <w:left w:val="none" w:sz="0" w:space="0" w:color="auto"/>
        <w:bottom w:val="none" w:sz="0" w:space="0" w:color="auto"/>
        <w:right w:val="none" w:sz="0" w:space="0" w:color="auto"/>
      </w:divBdr>
    </w:div>
    <w:div w:id="21283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ksst.cz" TargetMode="External"/><Relationship Id="rId5" Type="http://schemas.openxmlformats.org/officeDocument/2006/relationships/settings" Target="settings.xml"/><Relationship Id="rId10" Type="http://schemas.openxmlformats.org/officeDocument/2006/relationships/hyperlink" Target="http://www.stpk.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3323-22FF-45DA-950D-ED647D4D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1285</Words>
  <Characters>7586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Rozpis BTM</vt:lpstr>
    </vt:vector>
  </TitlesOfParts>
  <Company>3.ZŠ Litomyšl</Company>
  <LinksUpToDate>false</LinksUpToDate>
  <CharactersWithSpaces>8854</CharactersWithSpaces>
  <SharedDoc>false</SharedDoc>
  <HLinks>
    <vt:vector size="12" baseType="variant">
      <vt:variant>
        <vt:i4>786524</vt:i4>
      </vt:variant>
      <vt:variant>
        <vt:i4>3</vt:i4>
      </vt:variant>
      <vt:variant>
        <vt:i4>0</vt:i4>
      </vt:variant>
      <vt:variant>
        <vt:i4>5</vt:i4>
      </vt:variant>
      <vt:variant>
        <vt:lpwstr>http://www.khksst.cz/</vt:lpwstr>
      </vt:variant>
      <vt:variant>
        <vt:lpwstr/>
      </vt:variant>
      <vt:variant>
        <vt:i4>8126508</vt:i4>
      </vt:variant>
      <vt:variant>
        <vt:i4>0</vt:i4>
      </vt:variant>
      <vt:variant>
        <vt:i4>0</vt:i4>
      </vt:variant>
      <vt:variant>
        <vt:i4>5</vt:i4>
      </vt:variant>
      <vt:variant>
        <vt:lpwstr>http://www.stpk.cz/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 BTM</dc:title>
  <dc:creator>Ing. Martin Stein</dc:creator>
  <cp:lastModifiedBy>Foltyn</cp:lastModifiedBy>
  <cp:revision>9</cp:revision>
  <cp:lastPrinted>2009-08-03T10:09:00Z</cp:lastPrinted>
  <dcterms:created xsi:type="dcterms:W3CDTF">2019-07-17T16:12:00Z</dcterms:created>
  <dcterms:modified xsi:type="dcterms:W3CDTF">2020-09-05T14:42:00Z</dcterms:modified>
</cp:coreProperties>
</file>